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8D67C" w14:textId="1CD7C3E2" w:rsidR="00135791" w:rsidRPr="001A0C04" w:rsidRDefault="00135791" w:rsidP="001A0C04">
      <w:pPr>
        <w:pStyle w:val="Nincstrkz"/>
        <w:jc w:val="both"/>
        <w:rPr>
          <w:rFonts w:ascii="Times New Roman" w:hAnsi="Times New Roman" w:cs="Times New Roman"/>
          <w:lang w:eastAsia="hu-HU"/>
        </w:rPr>
      </w:pPr>
    </w:p>
    <w:p w14:paraId="7D94A7FA" w14:textId="4D15E778" w:rsidR="00B57409" w:rsidRPr="001A0C04" w:rsidRDefault="0061690F" w:rsidP="0061690F">
      <w:pPr>
        <w:pStyle w:val="Nincstrkz"/>
        <w:ind w:left="3540" w:firstLine="708"/>
        <w:jc w:val="both"/>
        <w:rPr>
          <w:rFonts w:ascii="Times New Roman" w:eastAsiaTheme="minorEastAsia" w:hAnsi="Times New Roman" w:cs="Times New Roman"/>
          <w:lang w:eastAsia="hu-HU"/>
        </w:rPr>
      </w:pPr>
      <w:r>
        <w:rPr>
          <w:rFonts w:ascii="Times New Roman" w:eastAsiaTheme="minorEastAsia" w:hAnsi="Times New Roman" w:cs="Times New Roman"/>
          <w:lang w:eastAsia="hu-HU"/>
        </w:rPr>
        <w:t>Iktatószám: ………………………………………</w:t>
      </w:r>
    </w:p>
    <w:p w14:paraId="2C348B93" w14:textId="77777777" w:rsidR="00B57409" w:rsidRPr="001A0C04" w:rsidRDefault="00B57409" w:rsidP="001A0C04">
      <w:pPr>
        <w:pStyle w:val="Nincstrkz"/>
        <w:jc w:val="both"/>
        <w:rPr>
          <w:rFonts w:ascii="Times New Roman" w:eastAsiaTheme="minorEastAsia" w:hAnsi="Times New Roman" w:cs="Times New Roman"/>
          <w:bCs/>
          <w:lang w:eastAsia="hu-HU"/>
        </w:rPr>
      </w:pPr>
    </w:p>
    <w:p w14:paraId="7E5F9BD0" w14:textId="77777777" w:rsidR="00B57409" w:rsidRPr="001A0C04" w:rsidRDefault="00B57409" w:rsidP="001A0C04">
      <w:pPr>
        <w:pStyle w:val="Nincstrkz"/>
        <w:jc w:val="both"/>
        <w:rPr>
          <w:rFonts w:ascii="Times New Roman" w:eastAsiaTheme="minorEastAsia" w:hAnsi="Times New Roman" w:cs="Times New Roman"/>
          <w:bCs/>
          <w:lang w:eastAsia="hu-HU"/>
        </w:rPr>
      </w:pPr>
    </w:p>
    <w:p w14:paraId="34E98661" w14:textId="77777777" w:rsidR="00B57409" w:rsidRPr="001A0C04" w:rsidRDefault="00B57409" w:rsidP="001A0C04">
      <w:pPr>
        <w:pStyle w:val="Nincstrkz"/>
        <w:jc w:val="both"/>
        <w:rPr>
          <w:rFonts w:ascii="Times New Roman" w:eastAsiaTheme="minorEastAsia" w:hAnsi="Times New Roman" w:cs="Times New Roman"/>
          <w:bCs/>
          <w:lang w:eastAsia="hu-HU"/>
        </w:rPr>
      </w:pPr>
    </w:p>
    <w:p w14:paraId="7DD50EFA" w14:textId="77777777" w:rsidR="00B57409" w:rsidRPr="001A0C04" w:rsidRDefault="00B57409" w:rsidP="001A0C04">
      <w:pPr>
        <w:pStyle w:val="Nincstrkz"/>
        <w:jc w:val="both"/>
        <w:rPr>
          <w:rFonts w:ascii="Times New Roman" w:eastAsiaTheme="minorEastAsia" w:hAnsi="Times New Roman" w:cs="Times New Roman"/>
          <w:bCs/>
          <w:lang w:eastAsia="hu-HU"/>
        </w:rPr>
      </w:pPr>
    </w:p>
    <w:p w14:paraId="71AC818E" w14:textId="7FC38FF8" w:rsidR="00B57409" w:rsidRPr="0061690F" w:rsidRDefault="0061690F" w:rsidP="0061690F">
      <w:pPr>
        <w:pStyle w:val="Nincstrkz"/>
        <w:spacing w:line="360" w:lineRule="auto"/>
        <w:jc w:val="center"/>
        <w:rPr>
          <w:rFonts w:ascii="Times New Roman" w:eastAsiaTheme="minorEastAsia" w:hAnsi="Times New Roman" w:cs="Times New Roman"/>
          <w:b/>
          <w:sz w:val="32"/>
          <w:szCs w:val="32"/>
          <w:lang w:eastAsia="hu-HU"/>
        </w:rPr>
      </w:pPr>
      <w:r w:rsidRPr="0061690F">
        <w:rPr>
          <w:rFonts w:ascii="Times New Roman" w:eastAsiaTheme="minorEastAsia" w:hAnsi="Times New Roman" w:cs="Times New Roman"/>
          <w:b/>
          <w:sz w:val="32"/>
          <w:szCs w:val="32"/>
          <w:lang w:eastAsia="hu-HU"/>
        </w:rPr>
        <w:t>Beszámoló</w:t>
      </w:r>
    </w:p>
    <w:p w14:paraId="4EFF71B3" w14:textId="4A2A53A7" w:rsidR="0061690F" w:rsidRPr="0061690F" w:rsidRDefault="0061690F" w:rsidP="0061690F">
      <w:pPr>
        <w:pStyle w:val="Nincstrkz"/>
        <w:spacing w:line="360" w:lineRule="auto"/>
        <w:jc w:val="center"/>
        <w:rPr>
          <w:rFonts w:ascii="Times New Roman" w:eastAsiaTheme="minorEastAsia" w:hAnsi="Times New Roman" w:cs="Times New Roman"/>
          <w:b/>
          <w:sz w:val="32"/>
          <w:szCs w:val="32"/>
          <w:lang w:eastAsia="hu-HU"/>
        </w:rPr>
      </w:pPr>
      <w:r w:rsidRPr="0061690F">
        <w:rPr>
          <w:rFonts w:ascii="Times New Roman" w:eastAsiaTheme="minorEastAsia" w:hAnsi="Times New Roman" w:cs="Times New Roman"/>
          <w:b/>
          <w:sz w:val="32"/>
          <w:szCs w:val="32"/>
          <w:lang w:eastAsia="hu-HU"/>
        </w:rPr>
        <w:t xml:space="preserve">a </w:t>
      </w:r>
    </w:p>
    <w:p w14:paraId="008AA20C" w14:textId="75D17701" w:rsidR="0061690F" w:rsidRPr="0061690F" w:rsidRDefault="0061690F" w:rsidP="0061690F">
      <w:pPr>
        <w:pStyle w:val="Nincstrkz"/>
        <w:spacing w:line="360" w:lineRule="auto"/>
        <w:jc w:val="center"/>
        <w:rPr>
          <w:rFonts w:ascii="Times New Roman" w:eastAsiaTheme="minorEastAsia" w:hAnsi="Times New Roman" w:cs="Times New Roman"/>
          <w:b/>
          <w:sz w:val="32"/>
          <w:szCs w:val="32"/>
          <w:lang w:eastAsia="hu-HU"/>
        </w:rPr>
      </w:pPr>
      <w:r w:rsidRPr="0061690F">
        <w:rPr>
          <w:rFonts w:ascii="Times New Roman" w:eastAsiaTheme="minorEastAsia" w:hAnsi="Times New Roman" w:cs="Times New Roman"/>
          <w:b/>
          <w:sz w:val="32"/>
          <w:szCs w:val="32"/>
          <w:lang w:eastAsia="hu-HU"/>
        </w:rPr>
        <w:t>Társadalmi Esélyteremtési Főigazgatóság</w:t>
      </w:r>
    </w:p>
    <w:p w14:paraId="5309BBF9" w14:textId="77906699" w:rsidR="0061690F" w:rsidRPr="0061690F" w:rsidRDefault="0061690F" w:rsidP="0061690F">
      <w:pPr>
        <w:pStyle w:val="Nincstrkz"/>
        <w:spacing w:line="360" w:lineRule="auto"/>
        <w:jc w:val="center"/>
        <w:rPr>
          <w:rFonts w:ascii="Times New Roman" w:eastAsiaTheme="minorEastAsia" w:hAnsi="Times New Roman" w:cs="Times New Roman"/>
          <w:b/>
          <w:sz w:val="32"/>
          <w:szCs w:val="32"/>
          <w:lang w:eastAsia="hu-HU"/>
        </w:rPr>
      </w:pPr>
      <w:r w:rsidRPr="0061690F">
        <w:rPr>
          <w:rFonts w:ascii="Times New Roman" w:eastAsiaTheme="minorEastAsia" w:hAnsi="Times New Roman" w:cs="Times New Roman"/>
          <w:b/>
          <w:sz w:val="32"/>
          <w:szCs w:val="32"/>
          <w:lang w:eastAsia="hu-HU"/>
        </w:rPr>
        <w:t>ROMA-EGYEDI-24-25/0. számú</w:t>
      </w:r>
    </w:p>
    <w:p w14:paraId="629E198F" w14:textId="1D4B6CB6" w:rsidR="0061690F" w:rsidRPr="0061690F" w:rsidRDefault="0061690F" w:rsidP="0061690F">
      <w:pPr>
        <w:pStyle w:val="Nincstrkz"/>
        <w:spacing w:line="360" w:lineRule="auto"/>
        <w:jc w:val="center"/>
        <w:rPr>
          <w:rFonts w:ascii="Times New Roman" w:eastAsiaTheme="minorEastAsia" w:hAnsi="Times New Roman" w:cs="Times New Roman"/>
          <w:b/>
          <w:sz w:val="32"/>
          <w:szCs w:val="32"/>
          <w:lang w:eastAsia="hu-HU"/>
        </w:rPr>
      </w:pPr>
      <w:r w:rsidRPr="0061690F">
        <w:rPr>
          <w:rFonts w:ascii="Times New Roman" w:eastAsiaTheme="minorEastAsia" w:hAnsi="Times New Roman" w:cs="Times New Roman"/>
          <w:b/>
          <w:sz w:val="32"/>
          <w:szCs w:val="32"/>
          <w:lang w:eastAsia="hu-HU"/>
        </w:rPr>
        <w:t>támogatói okirattal nyújtott támogatás felhasználásáról</w:t>
      </w:r>
    </w:p>
    <w:p w14:paraId="01F324CB" w14:textId="77777777" w:rsidR="00B57409" w:rsidRDefault="00B57409" w:rsidP="001A0C04">
      <w:pPr>
        <w:pStyle w:val="Nincstrkz"/>
        <w:jc w:val="both"/>
        <w:rPr>
          <w:rFonts w:ascii="Times New Roman" w:eastAsiaTheme="minorEastAsia" w:hAnsi="Times New Roman" w:cs="Times New Roman"/>
          <w:bCs/>
          <w:lang w:eastAsia="hu-HU"/>
        </w:rPr>
      </w:pPr>
    </w:p>
    <w:p w14:paraId="2D92575D" w14:textId="77777777" w:rsidR="0061690F" w:rsidRDefault="0061690F" w:rsidP="001A0C04">
      <w:pPr>
        <w:pStyle w:val="Nincstrkz"/>
        <w:jc w:val="both"/>
        <w:rPr>
          <w:rFonts w:ascii="Times New Roman" w:eastAsiaTheme="minorEastAsia" w:hAnsi="Times New Roman" w:cs="Times New Roman"/>
          <w:bCs/>
          <w:lang w:eastAsia="hu-HU"/>
        </w:rPr>
      </w:pPr>
    </w:p>
    <w:p w14:paraId="24DD8D95" w14:textId="77777777" w:rsidR="0061690F" w:rsidRDefault="0061690F" w:rsidP="001A0C04">
      <w:pPr>
        <w:pStyle w:val="Nincstrkz"/>
        <w:jc w:val="both"/>
        <w:rPr>
          <w:rFonts w:ascii="Times New Roman" w:eastAsiaTheme="minorEastAsia" w:hAnsi="Times New Roman" w:cs="Times New Roman"/>
          <w:bCs/>
          <w:lang w:eastAsia="hu-HU"/>
        </w:rPr>
      </w:pPr>
    </w:p>
    <w:p w14:paraId="600B4AF2" w14:textId="77777777" w:rsidR="0061690F" w:rsidRDefault="0061690F" w:rsidP="001A0C04">
      <w:pPr>
        <w:pStyle w:val="Nincstrkz"/>
        <w:jc w:val="both"/>
        <w:rPr>
          <w:rFonts w:ascii="Times New Roman" w:eastAsiaTheme="minorEastAsia" w:hAnsi="Times New Roman" w:cs="Times New Roman"/>
          <w:bCs/>
          <w:lang w:eastAsia="hu-HU"/>
        </w:rPr>
      </w:pPr>
    </w:p>
    <w:p w14:paraId="3B8C1840" w14:textId="0F00241D" w:rsidR="0061690F" w:rsidRDefault="0061690F" w:rsidP="001A0C04">
      <w:pPr>
        <w:pStyle w:val="Nincstrkz"/>
        <w:jc w:val="both"/>
        <w:rPr>
          <w:rFonts w:ascii="Times New Roman" w:eastAsiaTheme="minorEastAsia" w:hAnsi="Times New Roman" w:cs="Times New Roman"/>
          <w:bCs/>
          <w:lang w:eastAsia="hu-HU"/>
        </w:rPr>
      </w:pPr>
      <w:r>
        <w:rPr>
          <w:rFonts w:ascii="Times New Roman" w:eastAsiaTheme="minorEastAsia" w:hAnsi="Times New Roman" w:cs="Times New Roman"/>
          <w:bCs/>
          <w:lang w:eastAsia="hu-HU"/>
        </w:rPr>
        <w:t>Beszámolási határidő: 2025.09.30</w:t>
      </w:r>
      <w:r w:rsidR="008E3140">
        <w:rPr>
          <w:rFonts w:ascii="Times New Roman" w:eastAsiaTheme="minorEastAsia" w:hAnsi="Times New Roman" w:cs="Times New Roman"/>
          <w:bCs/>
          <w:lang w:eastAsia="hu-HU"/>
        </w:rPr>
        <w:t>.</w:t>
      </w:r>
    </w:p>
    <w:p w14:paraId="5477AD67" w14:textId="77777777" w:rsidR="0061690F" w:rsidRPr="001A0C04" w:rsidRDefault="0061690F" w:rsidP="001A0C04">
      <w:pPr>
        <w:pStyle w:val="Nincstrkz"/>
        <w:jc w:val="both"/>
        <w:rPr>
          <w:rFonts w:ascii="Times New Roman" w:eastAsiaTheme="minorEastAsia" w:hAnsi="Times New Roman" w:cs="Times New Roman"/>
          <w:bCs/>
          <w:lang w:eastAsia="hu-HU"/>
        </w:rPr>
      </w:pPr>
    </w:p>
    <w:p w14:paraId="67D72B21" w14:textId="77777777" w:rsidR="00B57409" w:rsidRPr="001A0C04" w:rsidRDefault="00B57409" w:rsidP="001A0C04">
      <w:pPr>
        <w:pStyle w:val="Nincstrkz"/>
        <w:jc w:val="both"/>
        <w:rPr>
          <w:rFonts w:ascii="Times New Roman" w:eastAsiaTheme="minorEastAsia" w:hAnsi="Times New Roman" w:cs="Times New Roman"/>
          <w:bCs/>
          <w:lang w:eastAsia="hu-HU"/>
        </w:rPr>
      </w:pPr>
    </w:p>
    <w:p w14:paraId="449E7159" w14:textId="77777777" w:rsidR="00B57409" w:rsidRDefault="00B57409" w:rsidP="001A0C04">
      <w:pPr>
        <w:pStyle w:val="Nincstrkz"/>
        <w:jc w:val="both"/>
        <w:rPr>
          <w:rFonts w:ascii="Times New Roman" w:eastAsiaTheme="minorEastAsia" w:hAnsi="Times New Roman" w:cs="Times New Roman"/>
          <w:bCs/>
          <w:lang w:eastAsia="hu-HU"/>
        </w:rPr>
      </w:pPr>
    </w:p>
    <w:p w14:paraId="438F634C" w14:textId="77777777" w:rsidR="0061690F" w:rsidRDefault="0061690F" w:rsidP="001A0C04">
      <w:pPr>
        <w:pStyle w:val="Nincstrkz"/>
        <w:jc w:val="both"/>
        <w:rPr>
          <w:rFonts w:ascii="Times New Roman" w:eastAsiaTheme="minorEastAsia" w:hAnsi="Times New Roman" w:cs="Times New Roman"/>
          <w:bCs/>
          <w:lang w:eastAsia="hu-HU"/>
        </w:rPr>
      </w:pPr>
    </w:p>
    <w:p w14:paraId="4E69EB2F" w14:textId="77777777" w:rsidR="0061690F" w:rsidRDefault="0061690F" w:rsidP="001A0C04">
      <w:pPr>
        <w:pStyle w:val="Nincstrkz"/>
        <w:jc w:val="both"/>
        <w:rPr>
          <w:rFonts w:ascii="Times New Roman" w:eastAsiaTheme="minorEastAsia" w:hAnsi="Times New Roman" w:cs="Times New Roman"/>
          <w:bCs/>
          <w:lang w:eastAsia="hu-HU"/>
        </w:rPr>
      </w:pPr>
    </w:p>
    <w:p w14:paraId="0006A15F" w14:textId="77777777" w:rsidR="0061690F" w:rsidRDefault="0061690F" w:rsidP="001A0C04">
      <w:pPr>
        <w:pStyle w:val="Nincstrkz"/>
        <w:jc w:val="both"/>
        <w:rPr>
          <w:rFonts w:ascii="Times New Roman" w:eastAsiaTheme="minorEastAsia" w:hAnsi="Times New Roman" w:cs="Times New Roman"/>
          <w:bCs/>
          <w:lang w:eastAsia="hu-HU"/>
        </w:rPr>
      </w:pPr>
    </w:p>
    <w:p w14:paraId="7B56454A" w14:textId="77777777" w:rsidR="0061690F" w:rsidRDefault="0061690F" w:rsidP="001A0C04">
      <w:pPr>
        <w:pStyle w:val="Nincstrkz"/>
        <w:jc w:val="both"/>
        <w:rPr>
          <w:rFonts w:ascii="Times New Roman" w:eastAsiaTheme="minorEastAsia" w:hAnsi="Times New Roman" w:cs="Times New Roman"/>
          <w:bCs/>
          <w:lang w:eastAsia="hu-HU"/>
        </w:rPr>
      </w:pPr>
    </w:p>
    <w:p w14:paraId="075BAF9D" w14:textId="77777777" w:rsidR="0061690F" w:rsidRDefault="0061690F" w:rsidP="001A0C04">
      <w:pPr>
        <w:pStyle w:val="Nincstrkz"/>
        <w:jc w:val="both"/>
        <w:rPr>
          <w:rFonts w:ascii="Times New Roman" w:eastAsiaTheme="minorEastAsia" w:hAnsi="Times New Roman" w:cs="Times New Roman"/>
          <w:bCs/>
          <w:lang w:eastAsia="hu-HU"/>
        </w:rPr>
      </w:pPr>
    </w:p>
    <w:p w14:paraId="60AD4568" w14:textId="77777777" w:rsidR="0061690F" w:rsidRDefault="0061690F" w:rsidP="001A0C04">
      <w:pPr>
        <w:pStyle w:val="Nincstrkz"/>
        <w:jc w:val="both"/>
        <w:rPr>
          <w:rFonts w:ascii="Times New Roman" w:eastAsiaTheme="minorEastAsia" w:hAnsi="Times New Roman" w:cs="Times New Roman"/>
          <w:bCs/>
          <w:lang w:eastAsia="hu-HU"/>
        </w:rPr>
      </w:pPr>
    </w:p>
    <w:p w14:paraId="7DA131E7" w14:textId="77777777" w:rsidR="0061690F" w:rsidRDefault="0061690F" w:rsidP="001A0C04">
      <w:pPr>
        <w:pStyle w:val="Nincstrkz"/>
        <w:jc w:val="both"/>
        <w:rPr>
          <w:rFonts w:ascii="Times New Roman" w:eastAsiaTheme="minorEastAsia" w:hAnsi="Times New Roman" w:cs="Times New Roman"/>
          <w:bCs/>
          <w:lang w:eastAsia="hu-HU"/>
        </w:rPr>
      </w:pPr>
    </w:p>
    <w:p w14:paraId="3F3B2545" w14:textId="77777777" w:rsidR="0061690F" w:rsidRDefault="0061690F" w:rsidP="001A0C04">
      <w:pPr>
        <w:pStyle w:val="Nincstrkz"/>
        <w:jc w:val="both"/>
        <w:rPr>
          <w:rFonts w:ascii="Times New Roman" w:eastAsiaTheme="minorEastAsia" w:hAnsi="Times New Roman" w:cs="Times New Roman"/>
          <w:bCs/>
          <w:lang w:eastAsia="hu-HU"/>
        </w:rPr>
      </w:pPr>
    </w:p>
    <w:p w14:paraId="4D99FD2B" w14:textId="77777777" w:rsidR="0061690F" w:rsidRDefault="0061690F" w:rsidP="001A0C04">
      <w:pPr>
        <w:pStyle w:val="Nincstrkz"/>
        <w:jc w:val="both"/>
        <w:rPr>
          <w:rFonts w:ascii="Times New Roman" w:eastAsiaTheme="minorEastAsia" w:hAnsi="Times New Roman" w:cs="Times New Roman"/>
          <w:bCs/>
          <w:lang w:eastAsia="hu-HU"/>
        </w:rPr>
      </w:pPr>
    </w:p>
    <w:p w14:paraId="31ADE51D" w14:textId="77777777" w:rsidR="0061690F" w:rsidRPr="001A0C04" w:rsidRDefault="0061690F" w:rsidP="001A0C04">
      <w:pPr>
        <w:pStyle w:val="Nincstrkz"/>
        <w:jc w:val="both"/>
        <w:rPr>
          <w:rFonts w:ascii="Times New Roman" w:eastAsiaTheme="minorEastAsia" w:hAnsi="Times New Roman" w:cs="Times New Roman"/>
          <w:bCs/>
          <w:lang w:eastAsia="hu-HU"/>
        </w:rPr>
      </w:pPr>
    </w:p>
    <w:p w14:paraId="0D6F4471" w14:textId="77777777" w:rsidR="00B57409" w:rsidRPr="001A0C04" w:rsidRDefault="00B57409" w:rsidP="001A0C04">
      <w:pPr>
        <w:pStyle w:val="Nincstrkz"/>
        <w:jc w:val="both"/>
        <w:rPr>
          <w:rFonts w:ascii="Times New Roman" w:eastAsiaTheme="minorEastAsia" w:hAnsi="Times New Roman" w:cs="Times New Roman"/>
          <w:bCs/>
          <w:lang w:eastAsia="hu-HU"/>
        </w:rPr>
      </w:pPr>
    </w:p>
    <w:p w14:paraId="00A1661E" w14:textId="507D916F" w:rsidR="00B57409" w:rsidRDefault="0061690F" w:rsidP="001A0C04">
      <w:pPr>
        <w:pStyle w:val="Nincstrkz"/>
        <w:jc w:val="both"/>
        <w:rPr>
          <w:rFonts w:ascii="Times New Roman" w:eastAsiaTheme="minorEastAsia" w:hAnsi="Times New Roman" w:cs="Times New Roman"/>
          <w:bCs/>
          <w:lang w:eastAsia="hu-HU"/>
        </w:rPr>
      </w:pPr>
      <w:r>
        <w:rPr>
          <w:rFonts w:ascii="Times New Roman" w:eastAsiaTheme="minorEastAsia" w:hAnsi="Times New Roman" w:cs="Times New Roman"/>
          <w:bCs/>
          <w:lang w:eastAsia="hu-HU"/>
        </w:rPr>
        <w:t xml:space="preserve">Elkészítésért felelős: </w:t>
      </w:r>
      <w:r>
        <w:rPr>
          <w:rFonts w:ascii="Times New Roman" w:eastAsiaTheme="minorEastAsia" w:hAnsi="Times New Roman" w:cs="Times New Roman"/>
          <w:bCs/>
          <w:lang w:eastAsia="hu-HU"/>
        </w:rPr>
        <w:tab/>
      </w:r>
      <w:r w:rsidRPr="0061690F">
        <w:rPr>
          <w:rFonts w:ascii="Times New Roman" w:eastAsiaTheme="minorEastAsia" w:hAnsi="Times New Roman" w:cs="Times New Roman"/>
          <w:b/>
          <w:lang w:eastAsia="hu-HU"/>
        </w:rPr>
        <w:t>Nagy Zsolt</w:t>
      </w:r>
      <w:r>
        <w:rPr>
          <w:rFonts w:ascii="Times New Roman" w:eastAsiaTheme="minorEastAsia" w:hAnsi="Times New Roman" w:cs="Times New Roman"/>
          <w:bCs/>
          <w:lang w:eastAsia="hu-HU"/>
        </w:rPr>
        <w:t xml:space="preserve"> </w:t>
      </w:r>
    </w:p>
    <w:p w14:paraId="6CEBA9DF" w14:textId="01DEA164" w:rsidR="0061690F" w:rsidRPr="0061690F" w:rsidRDefault="0061690F" w:rsidP="001A0C04">
      <w:pPr>
        <w:pStyle w:val="Nincstrkz"/>
        <w:jc w:val="both"/>
        <w:rPr>
          <w:rFonts w:ascii="Times New Roman" w:eastAsiaTheme="minorEastAsia" w:hAnsi="Times New Roman" w:cs="Times New Roman"/>
          <w:bCs/>
          <w:i/>
          <w:iCs/>
          <w:lang w:eastAsia="hu-HU"/>
        </w:rPr>
      </w:pPr>
      <w:r>
        <w:rPr>
          <w:rFonts w:ascii="Times New Roman" w:eastAsiaTheme="minorEastAsia" w:hAnsi="Times New Roman" w:cs="Times New Roman"/>
          <w:bCs/>
          <w:lang w:eastAsia="hu-HU"/>
        </w:rPr>
        <w:tab/>
      </w:r>
      <w:r>
        <w:rPr>
          <w:rFonts w:ascii="Times New Roman" w:eastAsiaTheme="minorEastAsia" w:hAnsi="Times New Roman" w:cs="Times New Roman"/>
          <w:bCs/>
          <w:lang w:eastAsia="hu-HU"/>
        </w:rPr>
        <w:tab/>
      </w:r>
      <w:r>
        <w:rPr>
          <w:rFonts w:ascii="Times New Roman" w:eastAsiaTheme="minorEastAsia" w:hAnsi="Times New Roman" w:cs="Times New Roman"/>
          <w:bCs/>
          <w:lang w:eastAsia="hu-HU"/>
        </w:rPr>
        <w:tab/>
      </w:r>
      <w:r w:rsidRPr="0061690F">
        <w:rPr>
          <w:rFonts w:ascii="Times New Roman" w:eastAsiaTheme="minorEastAsia" w:hAnsi="Times New Roman" w:cs="Times New Roman"/>
          <w:bCs/>
          <w:i/>
          <w:iCs/>
          <w:lang w:eastAsia="hu-HU"/>
        </w:rPr>
        <w:t>hivatalvezető</w:t>
      </w:r>
    </w:p>
    <w:p w14:paraId="04FD1F95" w14:textId="77777777" w:rsidR="0061690F" w:rsidRDefault="0061690F" w:rsidP="001A0C04">
      <w:pPr>
        <w:pStyle w:val="Nincstrkz"/>
        <w:jc w:val="both"/>
        <w:rPr>
          <w:rFonts w:ascii="Times New Roman" w:eastAsiaTheme="minorEastAsia" w:hAnsi="Times New Roman" w:cs="Times New Roman"/>
          <w:bCs/>
          <w:lang w:eastAsia="hu-HU"/>
        </w:rPr>
      </w:pPr>
    </w:p>
    <w:p w14:paraId="14A4D833" w14:textId="77777777" w:rsidR="0061690F" w:rsidRDefault="0061690F" w:rsidP="001A0C04">
      <w:pPr>
        <w:pStyle w:val="Nincstrkz"/>
        <w:jc w:val="both"/>
        <w:rPr>
          <w:rFonts w:ascii="Times New Roman" w:eastAsiaTheme="minorEastAsia" w:hAnsi="Times New Roman" w:cs="Times New Roman"/>
          <w:bCs/>
          <w:lang w:eastAsia="hu-HU"/>
        </w:rPr>
      </w:pPr>
    </w:p>
    <w:p w14:paraId="0A23E87C" w14:textId="77777777" w:rsidR="0061690F" w:rsidRDefault="0061690F" w:rsidP="001A0C04">
      <w:pPr>
        <w:pStyle w:val="Nincstrkz"/>
        <w:jc w:val="both"/>
        <w:rPr>
          <w:rFonts w:ascii="Times New Roman" w:eastAsiaTheme="minorEastAsia" w:hAnsi="Times New Roman" w:cs="Times New Roman"/>
          <w:bCs/>
          <w:lang w:eastAsia="hu-HU"/>
        </w:rPr>
      </w:pPr>
    </w:p>
    <w:p w14:paraId="295F8519" w14:textId="77777777" w:rsidR="0061690F" w:rsidRDefault="0061690F" w:rsidP="001A0C04">
      <w:pPr>
        <w:pStyle w:val="Nincstrkz"/>
        <w:jc w:val="both"/>
        <w:rPr>
          <w:rFonts w:ascii="Times New Roman" w:eastAsiaTheme="minorEastAsia" w:hAnsi="Times New Roman" w:cs="Times New Roman"/>
          <w:bCs/>
          <w:lang w:eastAsia="hu-HU"/>
        </w:rPr>
      </w:pPr>
    </w:p>
    <w:p w14:paraId="1E91071B" w14:textId="0CB1E024" w:rsidR="0061690F" w:rsidRDefault="0061690F" w:rsidP="001A0C04">
      <w:pPr>
        <w:pStyle w:val="Nincstrkz"/>
        <w:jc w:val="both"/>
        <w:rPr>
          <w:rFonts w:ascii="Times New Roman" w:eastAsiaTheme="minorEastAsia" w:hAnsi="Times New Roman" w:cs="Times New Roman"/>
          <w:bCs/>
          <w:lang w:eastAsia="hu-HU"/>
        </w:rPr>
      </w:pPr>
      <w:r>
        <w:rPr>
          <w:rFonts w:ascii="Times New Roman" w:eastAsiaTheme="minorEastAsia" w:hAnsi="Times New Roman" w:cs="Times New Roman"/>
          <w:bCs/>
          <w:lang w:eastAsia="hu-HU"/>
        </w:rPr>
        <w:t>Benyújtó:</w:t>
      </w:r>
      <w:r>
        <w:rPr>
          <w:rFonts w:ascii="Times New Roman" w:eastAsiaTheme="minorEastAsia" w:hAnsi="Times New Roman" w:cs="Times New Roman"/>
          <w:bCs/>
          <w:lang w:eastAsia="hu-HU"/>
        </w:rPr>
        <w:tab/>
      </w:r>
      <w:r>
        <w:rPr>
          <w:rFonts w:ascii="Times New Roman" w:eastAsiaTheme="minorEastAsia" w:hAnsi="Times New Roman" w:cs="Times New Roman"/>
          <w:bCs/>
          <w:lang w:eastAsia="hu-HU"/>
        </w:rPr>
        <w:tab/>
      </w:r>
      <w:r w:rsidRPr="0061690F">
        <w:rPr>
          <w:rFonts w:ascii="Times New Roman" w:eastAsiaTheme="minorEastAsia" w:hAnsi="Times New Roman" w:cs="Times New Roman"/>
          <w:b/>
          <w:lang w:eastAsia="hu-HU"/>
        </w:rPr>
        <w:t>Aba-Horváth István</w:t>
      </w:r>
    </w:p>
    <w:p w14:paraId="0A47F185" w14:textId="76B4CD9B" w:rsidR="0061690F" w:rsidRPr="0061690F" w:rsidRDefault="0061690F" w:rsidP="001A0C04">
      <w:pPr>
        <w:pStyle w:val="Nincstrkz"/>
        <w:jc w:val="both"/>
        <w:rPr>
          <w:rFonts w:ascii="Times New Roman" w:eastAsiaTheme="minorEastAsia" w:hAnsi="Times New Roman" w:cs="Times New Roman"/>
          <w:bCs/>
          <w:i/>
          <w:iCs/>
          <w:lang w:eastAsia="hu-HU"/>
        </w:rPr>
      </w:pPr>
      <w:r>
        <w:rPr>
          <w:rFonts w:ascii="Times New Roman" w:eastAsiaTheme="minorEastAsia" w:hAnsi="Times New Roman" w:cs="Times New Roman"/>
          <w:bCs/>
          <w:lang w:eastAsia="hu-HU"/>
        </w:rPr>
        <w:tab/>
      </w:r>
      <w:r>
        <w:rPr>
          <w:rFonts w:ascii="Times New Roman" w:eastAsiaTheme="minorEastAsia" w:hAnsi="Times New Roman" w:cs="Times New Roman"/>
          <w:bCs/>
          <w:lang w:eastAsia="hu-HU"/>
        </w:rPr>
        <w:tab/>
      </w:r>
      <w:r>
        <w:rPr>
          <w:rFonts w:ascii="Times New Roman" w:eastAsiaTheme="minorEastAsia" w:hAnsi="Times New Roman" w:cs="Times New Roman"/>
          <w:bCs/>
          <w:lang w:eastAsia="hu-HU"/>
        </w:rPr>
        <w:tab/>
      </w:r>
      <w:r w:rsidRPr="0061690F">
        <w:rPr>
          <w:rFonts w:ascii="Times New Roman" w:eastAsiaTheme="minorEastAsia" w:hAnsi="Times New Roman" w:cs="Times New Roman"/>
          <w:bCs/>
          <w:i/>
          <w:iCs/>
          <w:lang w:eastAsia="hu-HU"/>
        </w:rPr>
        <w:t xml:space="preserve">         elnök</w:t>
      </w:r>
    </w:p>
    <w:p w14:paraId="4AD72FD1" w14:textId="77777777" w:rsidR="00B57409" w:rsidRPr="001A0C04" w:rsidRDefault="00B57409" w:rsidP="001A0C04">
      <w:pPr>
        <w:pStyle w:val="Nincstrkz"/>
        <w:jc w:val="both"/>
        <w:rPr>
          <w:rFonts w:ascii="Times New Roman" w:eastAsiaTheme="minorEastAsia" w:hAnsi="Times New Roman" w:cs="Times New Roman"/>
          <w:bCs/>
          <w:lang w:eastAsia="hu-HU"/>
        </w:rPr>
      </w:pPr>
    </w:p>
    <w:p w14:paraId="3C523121" w14:textId="77777777" w:rsidR="00B57409" w:rsidRPr="001A0C04" w:rsidRDefault="00B57409" w:rsidP="001A0C04">
      <w:pPr>
        <w:pStyle w:val="Nincstrkz"/>
        <w:jc w:val="both"/>
        <w:rPr>
          <w:rFonts w:ascii="Times New Roman" w:eastAsiaTheme="minorEastAsia" w:hAnsi="Times New Roman" w:cs="Times New Roman"/>
          <w:bCs/>
          <w:lang w:eastAsia="hu-HU"/>
        </w:rPr>
      </w:pPr>
    </w:p>
    <w:p w14:paraId="383399E1" w14:textId="44D79EB6" w:rsidR="00B57409" w:rsidRPr="001A0C04" w:rsidRDefault="0061690F" w:rsidP="001A0C04">
      <w:pPr>
        <w:pStyle w:val="Nincstrkz"/>
        <w:jc w:val="both"/>
        <w:rPr>
          <w:rFonts w:ascii="Times New Roman" w:eastAsiaTheme="minorEastAsia" w:hAnsi="Times New Roman" w:cs="Times New Roman"/>
          <w:bCs/>
          <w:lang w:eastAsia="hu-HU"/>
        </w:rPr>
      </w:pPr>
      <w:r>
        <w:rPr>
          <w:rFonts w:ascii="Times New Roman" w:eastAsiaTheme="minorEastAsia" w:hAnsi="Times New Roman" w:cs="Times New Roman"/>
          <w:bCs/>
          <w:lang w:eastAsia="hu-HU"/>
        </w:rPr>
        <w:t>Megküldés dátuma: 2025.09.30.</w:t>
      </w:r>
    </w:p>
    <w:p w14:paraId="4031D9CC" w14:textId="77777777" w:rsidR="00B57409" w:rsidRPr="001A0C04" w:rsidRDefault="00B57409" w:rsidP="001A0C04">
      <w:pPr>
        <w:pStyle w:val="Nincstrkz"/>
        <w:jc w:val="both"/>
        <w:rPr>
          <w:rFonts w:ascii="Times New Roman" w:eastAsiaTheme="minorEastAsia" w:hAnsi="Times New Roman" w:cs="Times New Roman"/>
          <w:bCs/>
          <w:lang w:eastAsia="hu-HU"/>
        </w:rPr>
      </w:pPr>
    </w:p>
    <w:p w14:paraId="2456C239" w14:textId="77777777" w:rsidR="0061690F" w:rsidRDefault="0061690F" w:rsidP="0061690F">
      <w:pPr>
        <w:pStyle w:val="Standard"/>
        <w:numPr>
          <w:ilvl w:val="0"/>
          <w:numId w:val="3"/>
        </w:numPr>
        <w:jc w:val="both"/>
        <w:rPr>
          <w:rFonts w:ascii="Antique Olive Roman" w:hAnsi="Antique Olive Roman"/>
          <w:b/>
          <w:sz w:val="22"/>
          <w:szCs w:val="22"/>
        </w:rPr>
      </w:pPr>
    </w:p>
    <w:p w14:paraId="2F65D3FC" w14:textId="77777777" w:rsidR="0061690F" w:rsidRPr="0056309E" w:rsidRDefault="0061690F" w:rsidP="0061690F">
      <w:pPr>
        <w:pStyle w:val="Standard"/>
        <w:numPr>
          <w:ilvl w:val="0"/>
          <w:numId w:val="3"/>
        </w:numPr>
        <w:ind w:left="851" w:right="567" w:firstLine="0"/>
        <w:jc w:val="center"/>
        <w:rPr>
          <w:b/>
          <w:sz w:val="28"/>
          <w:szCs w:val="28"/>
        </w:rPr>
      </w:pPr>
      <w:r>
        <w:rPr>
          <w:b/>
          <w:sz w:val="28"/>
          <w:szCs w:val="28"/>
        </w:rPr>
        <w:t>Beszámoló</w:t>
      </w:r>
      <w:r w:rsidRPr="0056309E">
        <w:rPr>
          <w:b/>
          <w:sz w:val="28"/>
          <w:szCs w:val="28"/>
        </w:rPr>
        <w:t xml:space="preserve"> a</w:t>
      </w:r>
      <w:r>
        <w:rPr>
          <w:b/>
          <w:sz w:val="28"/>
          <w:szCs w:val="28"/>
        </w:rPr>
        <w:t xml:space="preserve"> Magyarországi Romák Országos Önkormányzata részére biztosított Egyedi Támogatás felhasználásáról.</w:t>
      </w:r>
    </w:p>
    <w:p w14:paraId="708224C3" w14:textId="77777777" w:rsidR="0061690F" w:rsidRDefault="0061690F" w:rsidP="0061690F">
      <w:pPr>
        <w:pStyle w:val="Standard"/>
        <w:jc w:val="both"/>
        <w:rPr>
          <w:sz w:val="22"/>
          <w:szCs w:val="22"/>
        </w:rPr>
      </w:pPr>
    </w:p>
    <w:p w14:paraId="4BC95236" w14:textId="77777777" w:rsidR="0061690F" w:rsidRPr="005174B1" w:rsidRDefault="0061690F" w:rsidP="0061690F">
      <w:pPr>
        <w:rPr>
          <w:rFonts w:ascii="Times New Roman" w:hAnsi="Times New Roman" w:cs="Times New Roman"/>
          <w:sz w:val="24"/>
          <w:szCs w:val="24"/>
        </w:rPr>
      </w:pPr>
    </w:p>
    <w:p w14:paraId="0563C7C0" w14:textId="77777777" w:rsidR="0061690F" w:rsidRDefault="0061690F" w:rsidP="0061690F">
      <w:pPr>
        <w:jc w:val="both"/>
        <w:rPr>
          <w:rFonts w:ascii="Times New Roman" w:hAnsi="Times New Roman" w:cs="Times New Roman"/>
          <w:sz w:val="24"/>
          <w:szCs w:val="24"/>
        </w:rPr>
      </w:pPr>
      <w:r>
        <w:rPr>
          <w:rFonts w:ascii="Times New Roman" w:hAnsi="Times New Roman" w:cs="Times New Roman"/>
          <w:sz w:val="24"/>
          <w:szCs w:val="24"/>
        </w:rPr>
        <w:t xml:space="preserve">A Társadalmi Esélyteremtési Főigazgatóság 30050-120/4431-4/2024. iktatószámmal és ROMA-EGYEDI-24-25/0. támogatói okiratszámmal a Magyarországi Romák Országos Önkormányzatát 2024.12.12. napon egyedi támogatásban részesítette összesen 34.998.500 Ft összegben. A támogatott tevékenység pénzügyi teljesítésének határideje 2025.09.30. napban került megjelölésre. </w:t>
      </w:r>
    </w:p>
    <w:p w14:paraId="5FF2B3F7" w14:textId="77777777" w:rsidR="0061690F" w:rsidRDefault="0061690F" w:rsidP="0061690F">
      <w:pPr>
        <w:jc w:val="both"/>
        <w:rPr>
          <w:rFonts w:ascii="Times New Roman" w:hAnsi="Times New Roman" w:cs="Times New Roman"/>
          <w:sz w:val="24"/>
          <w:szCs w:val="24"/>
        </w:rPr>
      </w:pPr>
      <w:r>
        <w:rPr>
          <w:rFonts w:ascii="Times New Roman" w:hAnsi="Times New Roman" w:cs="Times New Roman"/>
          <w:sz w:val="24"/>
          <w:szCs w:val="24"/>
        </w:rPr>
        <w:t>Az Önkormányzat élve a költségvetési sorok egyedi átcsoportosításának lehetőségével a támogatói okirat módosítását kezdeményezte. A támogatói okirat módosítása Támogató által részben elfogadásra került. Támogató elfogadta a támogatói okirat költségtételeinek átcsoportosítását, azonban a támogatási összeg felhasználását 2025. 09. 30. napjáig engedélyezte.</w:t>
      </w:r>
    </w:p>
    <w:p w14:paraId="7CEEF2CD" w14:textId="77777777" w:rsidR="0061690F" w:rsidRDefault="0061690F" w:rsidP="0061690F">
      <w:pPr>
        <w:jc w:val="both"/>
        <w:rPr>
          <w:rFonts w:ascii="Times New Roman" w:hAnsi="Times New Roman" w:cs="Times New Roman"/>
          <w:sz w:val="24"/>
          <w:szCs w:val="24"/>
        </w:rPr>
      </w:pPr>
    </w:p>
    <w:p w14:paraId="75E5AE23" w14:textId="77777777" w:rsidR="0061690F" w:rsidRDefault="0061690F" w:rsidP="0061690F">
      <w:pPr>
        <w:jc w:val="both"/>
        <w:rPr>
          <w:rFonts w:ascii="Times New Roman" w:hAnsi="Times New Roman" w:cs="Times New Roman"/>
          <w:sz w:val="24"/>
          <w:szCs w:val="24"/>
        </w:rPr>
      </w:pPr>
      <w:r>
        <w:rPr>
          <w:rFonts w:ascii="Times New Roman" w:hAnsi="Times New Roman" w:cs="Times New Roman"/>
          <w:sz w:val="24"/>
          <w:szCs w:val="24"/>
        </w:rPr>
        <w:t>Jelen beszámoló az alábbi intézmény részére nyújtott egyedi támogatás felhasználását mutatja be:</w:t>
      </w:r>
    </w:p>
    <w:p w14:paraId="075664BD" w14:textId="77777777" w:rsidR="0061690F" w:rsidRPr="009E2ABA" w:rsidRDefault="0061690F" w:rsidP="0061690F">
      <w:pPr>
        <w:pStyle w:val="Nincstrkz"/>
        <w:spacing w:line="360" w:lineRule="auto"/>
        <w:rPr>
          <w:rFonts w:ascii="Times New Roman" w:hAnsi="Times New Roman" w:cs="Times New Roman"/>
          <w:b/>
          <w:bCs/>
        </w:rPr>
      </w:pPr>
      <w:r w:rsidRPr="009E2ABA">
        <w:rPr>
          <w:rFonts w:ascii="Times New Roman" w:hAnsi="Times New Roman" w:cs="Times New Roman"/>
          <w:b/>
          <w:bCs/>
        </w:rPr>
        <w:t xml:space="preserve">Elnevezés: </w:t>
      </w:r>
      <w:r w:rsidRPr="009E2ABA">
        <w:rPr>
          <w:rFonts w:ascii="Times New Roman" w:hAnsi="Times New Roman" w:cs="Times New Roman"/>
          <w:b/>
          <w:bCs/>
        </w:rPr>
        <w:tab/>
      </w:r>
      <w:r w:rsidRPr="009E2ABA">
        <w:rPr>
          <w:rFonts w:ascii="Times New Roman" w:hAnsi="Times New Roman" w:cs="Times New Roman"/>
          <w:b/>
          <w:bCs/>
        </w:rPr>
        <w:tab/>
      </w:r>
      <w:r w:rsidRPr="009E2ABA">
        <w:rPr>
          <w:rFonts w:ascii="Times New Roman" w:hAnsi="Times New Roman" w:cs="Times New Roman"/>
          <w:b/>
          <w:bCs/>
        </w:rPr>
        <w:tab/>
      </w:r>
      <w:r w:rsidRPr="009E2ABA">
        <w:rPr>
          <w:rFonts w:ascii="Times New Roman" w:hAnsi="Times New Roman" w:cs="Times New Roman"/>
          <w:b/>
          <w:bCs/>
        </w:rPr>
        <w:tab/>
      </w:r>
      <w:r w:rsidRPr="009E2ABA">
        <w:rPr>
          <w:rFonts w:ascii="Times New Roman" w:hAnsi="Times New Roman" w:cs="Times New Roman"/>
          <w:b/>
          <w:bCs/>
        </w:rPr>
        <w:tab/>
      </w:r>
      <w:r w:rsidRPr="009E2ABA">
        <w:rPr>
          <w:rFonts w:ascii="Times New Roman" w:hAnsi="Times New Roman" w:cs="Times New Roman"/>
          <w:b/>
          <w:bCs/>
        </w:rPr>
        <w:tab/>
        <w:t>Magyarországi Romák Országos</w:t>
      </w:r>
    </w:p>
    <w:p w14:paraId="1863490E" w14:textId="77777777" w:rsidR="0061690F" w:rsidRPr="009E2ABA" w:rsidRDefault="0061690F" w:rsidP="0061690F">
      <w:pPr>
        <w:pStyle w:val="Nincstrkz"/>
        <w:spacing w:line="360" w:lineRule="auto"/>
        <w:ind w:left="4248" w:firstLine="708"/>
        <w:rPr>
          <w:rFonts w:ascii="Times New Roman" w:hAnsi="Times New Roman" w:cs="Times New Roman"/>
          <w:b/>
          <w:bCs/>
        </w:rPr>
      </w:pPr>
      <w:r w:rsidRPr="009E2ABA">
        <w:rPr>
          <w:rFonts w:ascii="Times New Roman" w:hAnsi="Times New Roman" w:cs="Times New Roman"/>
          <w:b/>
          <w:bCs/>
        </w:rPr>
        <w:t>Önkormányzata</w:t>
      </w:r>
    </w:p>
    <w:p w14:paraId="33F65FE0" w14:textId="77777777" w:rsidR="0061690F" w:rsidRPr="009E2ABA" w:rsidRDefault="0061690F" w:rsidP="0061690F">
      <w:pPr>
        <w:pStyle w:val="Nincstrkz"/>
        <w:spacing w:line="360" w:lineRule="auto"/>
        <w:rPr>
          <w:rFonts w:ascii="Times New Roman" w:hAnsi="Times New Roman" w:cs="Times New Roman"/>
        </w:rPr>
      </w:pPr>
      <w:r w:rsidRPr="009E2ABA">
        <w:rPr>
          <w:rFonts w:ascii="Times New Roman" w:hAnsi="Times New Roman" w:cs="Times New Roman"/>
          <w:b/>
          <w:bCs/>
        </w:rPr>
        <w:t>Törzskönyvi azonosító szám (PIR)</w:t>
      </w:r>
      <w:r w:rsidRPr="009E2ABA">
        <w:rPr>
          <w:rFonts w:ascii="Times New Roman" w:hAnsi="Times New Roman" w:cs="Times New Roman"/>
        </w:rPr>
        <w:t>:</w:t>
      </w:r>
      <w:r w:rsidRPr="009E2ABA">
        <w:rPr>
          <w:rFonts w:ascii="Times New Roman" w:hAnsi="Times New Roman" w:cs="Times New Roman"/>
        </w:rPr>
        <w:tab/>
      </w:r>
      <w:r>
        <w:rPr>
          <w:rFonts w:ascii="Times New Roman" w:hAnsi="Times New Roman" w:cs="Times New Roman"/>
        </w:rPr>
        <w:tab/>
      </w:r>
      <w:r w:rsidRPr="009E2ABA">
        <w:rPr>
          <w:rFonts w:ascii="Times New Roman" w:hAnsi="Times New Roman" w:cs="Times New Roman"/>
        </w:rPr>
        <w:t>736404</w:t>
      </w:r>
    </w:p>
    <w:p w14:paraId="0DC8DA49" w14:textId="77777777" w:rsidR="0061690F" w:rsidRPr="009E2ABA" w:rsidRDefault="0061690F" w:rsidP="0061690F">
      <w:pPr>
        <w:pStyle w:val="Nincstrkz"/>
        <w:spacing w:line="360" w:lineRule="auto"/>
        <w:rPr>
          <w:rFonts w:ascii="Times New Roman" w:hAnsi="Times New Roman" w:cs="Times New Roman"/>
        </w:rPr>
      </w:pPr>
      <w:r w:rsidRPr="009E2ABA">
        <w:rPr>
          <w:rFonts w:ascii="Times New Roman" w:hAnsi="Times New Roman" w:cs="Times New Roman"/>
          <w:b/>
          <w:bCs/>
        </w:rPr>
        <w:t>Székhely:</w:t>
      </w:r>
      <w:r w:rsidRPr="009E2ABA">
        <w:rPr>
          <w:rFonts w:ascii="Times New Roman" w:hAnsi="Times New Roman" w:cs="Times New Roman"/>
        </w:rPr>
        <w:tab/>
      </w:r>
      <w:r w:rsidRPr="009E2ABA">
        <w:rPr>
          <w:rFonts w:ascii="Times New Roman" w:hAnsi="Times New Roman" w:cs="Times New Roman"/>
        </w:rPr>
        <w:tab/>
      </w:r>
      <w:r w:rsidRPr="009E2ABA">
        <w:rPr>
          <w:rFonts w:ascii="Times New Roman" w:hAnsi="Times New Roman" w:cs="Times New Roman"/>
        </w:rPr>
        <w:tab/>
      </w:r>
      <w:r w:rsidRPr="009E2ABA">
        <w:rPr>
          <w:rFonts w:ascii="Times New Roman" w:hAnsi="Times New Roman" w:cs="Times New Roman"/>
        </w:rPr>
        <w:tab/>
      </w:r>
      <w:r w:rsidRPr="009E2ABA">
        <w:rPr>
          <w:rFonts w:ascii="Times New Roman" w:hAnsi="Times New Roman" w:cs="Times New Roman"/>
        </w:rPr>
        <w:tab/>
      </w:r>
      <w:r w:rsidRPr="009E2ABA">
        <w:rPr>
          <w:rFonts w:ascii="Times New Roman" w:hAnsi="Times New Roman" w:cs="Times New Roman"/>
        </w:rPr>
        <w:tab/>
        <w:t>1074 Budapest Dohány utca 76</w:t>
      </w:r>
    </w:p>
    <w:p w14:paraId="6D6AE80D" w14:textId="77777777" w:rsidR="0061690F" w:rsidRDefault="0061690F" w:rsidP="0061690F">
      <w:pPr>
        <w:pStyle w:val="Nincstrkz"/>
        <w:spacing w:line="360" w:lineRule="auto"/>
        <w:rPr>
          <w:rFonts w:ascii="Times New Roman" w:hAnsi="Times New Roman" w:cs="Times New Roman"/>
        </w:rPr>
      </w:pPr>
      <w:r w:rsidRPr="009E2ABA">
        <w:rPr>
          <w:rFonts w:ascii="Times New Roman" w:hAnsi="Times New Roman" w:cs="Times New Roman"/>
          <w:b/>
          <w:bCs/>
        </w:rPr>
        <w:t>Alaptevékenység államháztartási szakágazata</w:t>
      </w:r>
      <w:r w:rsidRPr="009E2ABA">
        <w:rPr>
          <w:rFonts w:ascii="Times New Roman" w:hAnsi="Times New Roman" w:cs="Times New Roman"/>
        </w:rPr>
        <w:t xml:space="preserve">: </w:t>
      </w:r>
      <w:r w:rsidRPr="009E2ABA">
        <w:rPr>
          <w:rFonts w:ascii="Times New Roman" w:hAnsi="Times New Roman" w:cs="Times New Roman"/>
        </w:rPr>
        <w:tab/>
        <w:t>841108 Országos nemzetiségi</w:t>
      </w:r>
    </w:p>
    <w:p w14:paraId="39552A24" w14:textId="77777777" w:rsidR="0061690F" w:rsidRPr="009E2ABA" w:rsidRDefault="0061690F" w:rsidP="0061690F">
      <w:pPr>
        <w:pStyle w:val="Nincstrkz"/>
        <w:spacing w:line="360" w:lineRule="auto"/>
        <w:ind w:left="4248" w:firstLine="708"/>
        <w:rPr>
          <w:rFonts w:ascii="Times New Roman" w:hAnsi="Times New Roman" w:cs="Times New Roman"/>
        </w:rPr>
      </w:pPr>
      <w:r w:rsidRPr="009E2ABA">
        <w:rPr>
          <w:rFonts w:ascii="Times New Roman" w:hAnsi="Times New Roman" w:cs="Times New Roman"/>
        </w:rPr>
        <w:t>önkormányzatok igazgatási tevékenysége</w:t>
      </w:r>
    </w:p>
    <w:p w14:paraId="133E84D1" w14:textId="77777777" w:rsidR="0061690F" w:rsidRPr="009E2ABA" w:rsidRDefault="0061690F" w:rsidP="0061690F">
      <w:pPr>
        <w:pStyle w:val="Nincstrkz"/>
        <w:spacing w:line="360" w:lineRule="auto"/>
        <w:rPr>
          <w:rFonts w:ascii="Times New Roman" w:hAnsi="Times New Roman" w:cs="Times New Roman"/>
        </w:rPr>
      </w:pPr>
      <w:r w:rsidRPr="009E2ABA">
        <w:rPr>
          <w:rFonts w:ascii="Times New Roman" w:hAnsi="Times New Roman" w:cs="Times New Roman"/>
          <w:b/>
          <w:bCs/>
        </w:rPr>
        <w:t>Alaptevékenység fő TEÁOR kódja:</w:t>
      </w:r>
      <w:r w:rsidRPr="009E2ABA">
        <w:rPr>
          <w:rFonts w:ascii="Times New Roman" w:hAnsi="Times New Roman" w:cs="Times New Roman"/>
        </w:rPr>
        <w:tab/>
      </w:r>
      <w:r>
        <w:rPr>
          <w:rFonts w:ascii="Times New Roman" w:hAnsi="Times New Roman" w:cs="Times New Roman"/>
        </w:rPr>
        <w:tab/>
      </w:r>
      <w:r w:rsidRPr="009E2ABA">
        <w:rPr>
          <w:rFonts w:ascii="Times New Roman" w:hAnsi="Times New Roman" w:cs="Times New Roman"/>
        </w:rPr>
        <w:t>8411 Általános közigazgatás</w:t>
      </w:r>
    </w:p>
    <w:p w14:paraId="607A0251" w14:textId="77777777" w:rsidR="0061690F" w:rsidRPr="009E2ABA" w:rsidRDefault="0061690F" w:rsidP="0061690F">
      <w:pPr>
        <w:pStyle w:val="Nincstrkz"/>
        <w:spacing w:line="360" w:lineRule="auto"/>
        <w:rPr>
          <w:rFonts w:ascii="Times New Roman" w:hAnsi="Times New Roman" w:cs="Times New Roman"/>
        </w:rPr>
      </w:pPr>
      <w:r w:rsidRPr="009E2ABA">
        <w:rPr>
          <w:rFonts w:ascii="Times New Roman" w:hAnsi="Times New Roman" w:cs="Times New Roman"/>
          <w:b/>
          <w:bCs/>
        </w:rPr>
        <w:t>Adószám:</w:t>
      </w:r>
      <w:r w:rsidRPr="009E2ABA">
        <w:rPr>
          <w:rFonts w:ascii="Times New Roman" w:hAnsi="Times New Roman" w:cs="Times New Roman"/>
        </w:rPr>
        <w:tab/>
      </w:r>
      <w:r w:rsidRPr="009E2ABA">
        <w:rPr>
          <w:rFonts w:ascii="Times New Roman" w:hAnsi="Times New Roman" w:cs="Times New Roman"/>
        </w:rPr>
        <w:tab/>
      </w:r>
      <w:r w:rsidRPr="009E2ABA">
        <w:rPr>
          <w:rFonts w:ascii="Times New Roman" w:hAnsi="Times New Roman" w:cs="Times New Roman"/>
        </w:rPr>
        <w:tab/>
      </w:r>
      <w:r w:rsidRPr="009E2ABA">
        <w:rPr>
          <w:rFonts w:ascii="Times New Roman" w:hAnsi="Times New Roman" w:cs="Times New Roman"/>
        </w:rPr>
        <w:tab/>
      </w:r>
      <w:r w:rsidRPr="009E2ABA">
        <w:rPr>
          <w:rFonts w:ascii="Times New Roman" w:hAnsi="Times New Roman" w:cs="Times New Roman"/>
        </w:rPr>
        <w:tab/>
      </w:r>
      <w:r w:rsidRPr="009E2ABA">
        <w:rPr>
          <w:rFonts w:ascii="Times New Roman" w:hAnsi="Times New Roman" w:cs="Times New Roman"/>
        </w:rPr>
        <w:tab/>
        <w:t>18074765-1-42</w:t>
      </w:r>
    </w:p>
    <w:p w14:paraId="43B7C6B3" w14:textId="77777777" w:rsidR="0061690F" w:rsidRPr="009E2ABA" w:rsidRDefault="0061690F" w:rsidP="0061690F">
      <w:pPr>
        <w:pStyle w:val="Nincstrkz"/>
        <w:spacing w:line="360" w:lineRule="auto"/>
        <w:rPr>
          <w:rFonts w:ascii="Times New Roman" w:hAnsi="Times New Roman" w:cs="Times New Roman"/>
        </w:rPr>
      </w:pPr>
      <w:r w:rsidRPr="009E2ABA">
        <w:rPr>
          <w:rFonts w:ascii="Times New Roman" w:hAnsi="Times New Roman" w:cs="Times New Roman"/>
          <w:b/>
          <w:bCs/>
        </w:rPr>
        <w:t>KSH statisztikai számjel:</w:t>
      </w:r>
      <w:r w:rsidRPr="009E2ABA">
        <w:rPr>
          <w:rFonts w:ascii="Times New Roman" w:hAnsi="Times New Roman" w:cs="Times New Roman"/>
        </w:rPr>
        <w:tab/>
      </w:r>
      <w:r w:rsidRPr="009E2ABA">
        <w:rPr>
          <w:rFonts w:ascii="Times New Roman" w:hAnsi="Times New Roman" w:cs="Times New Roman"/>
        </w:rPr>
        <w:tab/>
      </w:r>
      <w:r w:rsidRPr="009E2ABA">
        <w:rPr>
          <w:rFonts w:ascii="Times New Roman" w:hAnsi="Times New Roman" w:cs="Times New Roman"/>
        </w:rPr>
        <w:tab/>
      </w:r>
      <w:r w:rsidRPr="009E2ABA">
        <w:rPr>
          <w:rFonts w:ascii="Times New Roman" w:hAnsi="Times New Roman" w:cs="Times New Roman"/>
        </w:rPr>
        <w:tab/>
        <w:t>18074765-8411-351-01</w:t>
      </w:r>
    </w:p>
    <w:p w14:paraId="7C4EA2BB" w14:textId="77777777" w:rsidR="0061690F" w:rsidRPr="002B7FA1" w:rsidRDefault="0061690F" w:rsidP="0061690F">
      <w:pPr>
        <w:jc w:val="both"/>
        <w:rPr>
          <w:rFonts w:ascii="Times New Roman" w:hAnsi="Times New Roman" w:cs="Times New Roman"/>
          <w:sz w:val="24"/>
          <w:szCs w:val="24"/>
        </w:rPr>
      </w:pPr>
    </w:p>
    <w:p w14:paraId="6FC5DABD" w14:textId="77777777" w:rsidR="0061690F" w:rsidRPr="005174B1" w:rsidRDefault="0061690F" w:rsidP="0061690F">
      <w:pPr>
        <w:jc w:val="both"/>
        <w:rPr>
          <w:rFonts w:ascii="Times New Roman" w:hAnsi="Times New Roman" w:cs="Times New Roman"/>
          <w:sz w:val="24"/>
          <w:szCs w:val="24"/>
        </w:rPr>
      </w:pPr>
      <w:r w:rsidRPr="002B7FA1">
        <w:rPr>
          <w:rFonts w:ascii="Times New Roman" w:hAnsi="Times New Roman" w:cs="Times New Roman"/>
          <w:sz w:val="24"/>
          <w:szCs w:val="24"/>
        </w:rPr>
        <w:t xml:space="preserve">A Magyarországi Romák Országos Önkormányzatának az államháztartásról szóló 2011.évi CXCV. törvény (a továbbiakban Áht.) az államháztartási törvény végrehajtásáról szóló 368/2011.(XII.31.) Kormányrendelet (a továbbiakban </w:t>
      </w:r>
      <w:proofErr w:type="spellStart"/>
      <w:r w:rsidRPr="002B7FA1">
        <w:rPr>
          <w:rFonts w:ascii="Times New Roman" w:hAnsi="Times New Roman" w:cs="Times New Roman"/>
          <w:sz w:val="24"/>
          <w:szCs w:val="24"/>
        </w:rPr>
        <w:t>Ávr</w:t>
      </w:r>
      <w:proofErr w:type="spellEnd"/>
      <w:r w:rsidRPr="002B7FA1">
        <w:rPr>
          <w:rFonts w:ascii="Times New Roman" w:hAnsi="Times New Roman" w:cs="Times New Roman"/>
          <w:sz w:val="24"/>
          <w:szCs w:val="24"/>
        </w:rPr>
        <w:t>.) a nemzetiségek jogairól szóló 2011. évi CLXXIX. törvény és a Magyarország 202</w:t>
      </w:r>
      <w:r>
        <w:rPr>
          <w:rFonts w:ascii="Times New Roman" w:hAnsi="Times New Roman" w:cs="Times New Roman"/>
          <w:sz w:val="24"/>
          <w:szCs w:val="24"/>
        </w:rPr>
        <w:t>5</w:t>
      </w:r>
      <w:r w:rsidRPr="002B7FA1">
        <w:rPr>
          <w:rFonts w:ascii="Times New Roman" w:hAnsi="Times New Roman" w:cs="Times New Roman"/>
          <w:sz w:val="24"/>
          <w:szCs w:val="24"/>
        </w:rPr>
        <w:t>.évi központi költségvetéséről szóló 202</w:t>
      </w:r>
      <w:r>
        <w:rPr>
          <w:rFonts w:ascii="Times New Roman" w:hAnsi="Times New Roman" w:cs="Times New Roman"/>
          <w:sz w:val="24"/>
          <w:szCs w:val="24"/>
        </w:rPr>
        <w:t>4</w:t>
      </w:r>
      <w:r w:rsidRPr="002B7FA1">
        <w:rPr>
          <w:rFonts w:ascii="Times New Roman" w:hAnsi="Times New Roman" w:cs="Times New Roman"/>
          <w:sz w:val="24"/>
          <w:szCs w:val="24"/>
        </w:rPr>
        <w:t xml:space="preserve">. évi </w:t>
      </w:r>
      <w:r>
        <w:rPr>
          <w:rFonts w:ascii="Times New Roman" w:hAnsi="Times New Roman" w:cs="Times New Roman"/>
          <w:sz w:val="24"/>
          <w:szCs w:val="24"/>
        </w:rPr>
        <w:t>XC</w:t>
      </w:r>
      <w:r w:rsidRPr="002B7FA1">
        <w:rPr>
          <w:rFonts w:ascii="Times New Roman" w:hAnsi="Times New Roman" w:cs="Times New Roman"/>
          <w:sz w:val="24"/>
          <w:szCs w:val="24"/>
        </w:rPr>
        <w:t>. törvény alapján készítette el az Önkormányzat költségvetési javaslatát</w:t>
      </w:r>
      <w:r>
        <w:rPr>
          <w:rFonts w:ascii="Times New Roman" w:hAnsi="Times New Roman" w:cs="Times New Roman"/>
          <w:sz w:val="24"/>
          <w:szCs w:val="24"/>
        </w:rPr>
        <w:t>, amit 2025.01.14-én a Magyarországi Romák Országos Önkormányzatának Közgyűlése jóváhagyott.</w:t>
      </w:r>
    </w:p>
    <w:p w14:paraId="146579C7" w14:textId="77777777" w:rsidR="0061690F" w:rsidRPr="005174B1" w:rsidRDefault="0061690F" w:rsidP="0061690F">
      <w:pPr>
        <w:jc w:val="both"/>
        <w:rPr>
          <w:rFonts w:ascii="Times New Roman" w:hAnsi="Times New Roman" w:cs="Times New Roman"/>
          <w:sz w:val="24"/>
          <w:szCs w:val="24"/>
        </w:rPr>
      </w:pPr>
      <w:r>
        <w:rPr>
          <w:rFonts w:ascii="Times New Roman" w:hAnsi="Times New Roman" w:cs="Times New Roman"/>
          <w:sz w:val="24"/>
          <w:szCs w:val="24"/>
        </w:rPr>
        <w:t xml:space="preserve">Ennek a költségvetésnek az alapja volt </w:t>
      </w:r>
      <w:r w:rsidRPr="005174B1">
        <w:rPr>
          <w:rFonts w:ascii="Times New Roman" w:hAnsi="Times New Roman" w:cs="Times New Roman"/>
          <w:sz w:val="24"/>
          <w:szCs w:val="24"/>
        </w:rPr>
        <w:t>Magyarország 202</w:t>
      </w:r>
      <w:r>
        <w:rPr>
          <w:rFonts w:ascii="Times New Roman" w:hAnsi="Times New Roman" w:cs="Times New Roman"/>
          <w:sz w:val="24"/>
          <w:szCs w:val="24"/>
        </w:rPr>
        <w:t>5</w:t>
      </w:r>
      <w:r w:rsidRPr="005174B1">
        <w:rPr>
          <w:rFonts w:ascii="Times New Roman" w:hAnsi="Times New Roman" w:cs="Times New Roman"/>
          <w:sz w:val="24"/>
          <w:szCs w:val="24"/>
        </w:rPr>
        <w:t>.évi központi költségvetéséről szóló 202</w:t>
      </w:r>
      <w:r>
        <w:rPr>
          <w:rFonts w:ascii="Times New Roman" w:hAnsi="Times New Roman" w:cs="Times New Roman"/>
          <w:sz w:val="24"/>
          <w:szCs w:val="24"/>
        </w:rPr>
        <w:t>4</w:t>
      </w:r>
      <w:r w:rsidRPr="005174B1">
        <w:rPr>
          <w:rFonts w:ascii="Times New Roman" w:hAnsi="Times New Roman" w:cs="Times New Roman"/>
          <w:sz w:val="24"/>
          <w:szCs w:val="24"/>
        </w:rPr>
        <w:t xml:space="preserve">. évi </w:t>
      </w:r>
      <w:r>
        <w:rPr>
          <w:rFonts w:ascii="Times New Roman" w:hAnsi="Times New Roman" w:cs="Times New Roman"/>
          <w:sz w:val="24"/>
          <w:szCs w:val="24"/>
        </w:rPr>
        <w:t>XC</w:t>
      </w:r>
      <w:r w:rsidRPr="005174B1">
        <w:rPr>
          <w:rFonts w:ascii="Times New Roman" w:hAnsi="Times New Roman" w:cs="Times New Roman"/>
          <w:sz w:val="24"/>
          <w:szCs w:val="24"/>
        </w:rPr>
        <w:t xml:space="preserve">. törvény 3.4. 2. pontjában rögzítetteknek megfelelően: </w:t>
      </w:r>
    </w:p>
    <w:p w14:paraId="13FD772D" w14:textId="77777777" w:rsidR="0061690F" w:rsidRPr="002B7FA1" w:rsidRDefault="0061690F" w:rsidP="0061690F">
      <w:pPr>
        <w:jc w:val="both"/>
        <w:rPr>
          <w:rFonts w:ascii="Times New Roman" w:hAnsi="Times New Roman" w:cs="Times New Roman"/>
          <w:i/>
          <w:iCs/>
          <w:sz w:val="24"/>
          <w:szCs w:val="24"/>
        </w:rPr>
      </w:pPr>
      <w:r w:rsidRPr="002B7FA1">
        <w:rPr>
          <w:rFonts w:ascii="Times New Roman" w:hAnsi="Times New Roman" w:cs="Times New Roman"/>
          <w:i/>
          <w:iCs/>
          <w:sz w:val="24"/>
          <w:szCs w:val="24"/>
        </w:rPr>
        <w:t>„Az Országos nemzetiségi önkormányzat, valamint a nemzetiségi média a támogatások terhére a miniszter által támogatói okiratban meghatározottak szerint a működéséhez és a Nek.tv.117-</w:t>
      </w:r>
      <w:r w:rsidRPr="002B7FA1">
        <w:rPr>
          <w:rFonts w:ascii="Times New Roman" w:hAnsi="Times New Roman" w:cs="Times New Roman"/>
          <w:i/>
          <w:iCs/>
          <w:sz w:val="24"/>
          <w:szCs w:val="24"/>
        </w:rPr>
        <w:lastRenderedPageBreak/>
        <w:t xml:space="preserve">119. § - </w:t>
      </w:r>
      <w:proofErr w:type="spellStart"/>
      <w:r w:rsidRPr="002B7FA1">
        <w:rPr>
          <w:rFonts w:ascii="Times New Roman" w:hAnsi="Times New Roman" w:cs="Times New Roman"/>
          <w:i/>
          <w:iCs/>
          <w:sz w:val="24"/>
          <w:szCs w:val="24"/>
        </w:rPr>
        <w:t>ában</w:t>
      </w:r>
      <w:proofErr w:type="spellEnd"/>
      <w:r w:rsidRPr="002B7FA1">
        <w:rPr>
          <w:rFonts w:ascii="Times New Roman" w:hAnsi="Times New Roman" w:cs="Times New Roman"/>
          <w:i/>
          <w:iCs/>
          <w:sz w:val="24"/>
          <w:szCs w:val="24"/>
        </w:rPr>
        <w:t xml:space="preserve"> és 121 -122. § -</w:t>
      </w:r>
      <w:proofErr w:type="spellStart"/>
      <w:r w:rsidRPr="002B7FA1">
        <w:rPr>
          <w:rFonts w:ascii="Times New Roman" w:hAnsi="Times New Roman" w:cs="Times New Roman"/>
          <w:i/>
          <w:iCs/>
          <w:sz w:val="24"/>
          <w:szCs w:val="24"/>
        </w:rPr>
        <w:t>ában</w:t>
      </w:r>
      <w:proofErr w:type="spellEnd"/>
      <w:r w:rsidRPr="002B7FA1">
        <w:rPr>
          <w:rFonts w:ascii="Times New Roman" w:hAnsi="Times New Roman" w:cs="Times New Roman"/>
          <w:i/>
          <w:iCs/>
          <w:sz w:val="24"/>
          <w:szCs w:val="24"/>
        </w:rPr>
        <w:t xml:space="preserve"> foglalt közfeladatai ellátásához, valamint a közfeladat ellátás fejlesztéséhez kapcsolódó működési és felhalmozási jellegű költségeket számolhatja el.”</w:t>
      </w:r>
    </w:p>
    <w:p w14:paraId="7DD1AF71" w14:textId="77777777" w:rsidR="0061690F" w:rsidRDefault="0061690F" w:rsidP="0061690F">
      <w:pPr>
        <w:jc w:val="both"/>
        <w:rPr>
          <w:rFonts w:ascii="Times New Roman" w:hAnsi="Times New Roman" w:cs="Times New Roman"/>
          <w:sz w:val="24"/>
          <w:szCs w:val="24"/>
        </w:rPr>
      </w:pPr>
    </w:p>
    <w:p w14:paraId="704487CC" w14:textId="77777777" w:rsidR="0061690F" w:rsidRDefault="0061690F" w:rsidP="0061690F">
      <w:pPr>
        <w:jc w:val="both"/>
        <w:rPr>
          <w:rFonts w:ascii="Times New Roman" w:hAnsi="Times New Roman" w:cs="Times New Roman"/>
          <w:sz w:val="24"/>
          <w:szCs w:val="24"/>
        </w:rPr>
      </w:pPr>
      <w:r>
        <w:rPr>
          <w:rFonts w:ascii="Times New Roman" w:hAnsi="Times New Roman" w:cs="Times New Roman"/>
          <w:sz w:val="24"/>
          <w:szCs w:val="24"/>
        </w:rPr>
        <w:t xml:space="preserve">Támogatott az egyedi támogatói okiratban biztosított támogatási összeg felhasználásának vonatkozásában, működési kiadások és felhalmozási jellegű kiadások fedezetéül szolgáló kiadások felhasználására jogosult. A költségnemek bontását az alábbi táblázat szemlélteti. </w:t>
      </w:r>
    </w:p>
    <w:p w14:paraId="101A7FCB" w14:textId="77777777" w:rsidR="0061690F" w:rsidRPr="000508D9" w:rsidRDefault="0061690F" w:rsidP="0061690F">
      <w:pPr>
        <w:jc w:val="both"/>
        <w:rPr>
          <w:rFonts w:ascii="Times New Roman" w:hAnsi="Times New Roman" w:cs="Times New Roman"/>
          <w:sz w:val="14"/>
          <w:szCs w:val="14"/>
        </w:rPr>
      </w:pPr>
    </w:p>
    <w:p w14:paraId="63A54AC3" w14:textId="77777777" w:rsidR="0061690F" w:rsidRDefault="0061690F" w:rsidP="0061690F">
      <w:pPr>
        <w:jc w:val="center"/>
        <w:rPr>
          <w:rFonts w:ascii="Times New Roman" w:hAnsi="Times New Roman" w:cs="Times New Roman"/>
          <w:sz w:val="24"/>
          <w:szCs w:val="24"/>
        </w:rPr>
      </w:pPr>
      <w:r w:rsidRPr="000508D9">
        <w:drawing>
          <wp:inline distT="0" distB="0" distL="0" distR="0" wp14:anchorId="0B535735" wp14:editId="1745413B">
            <wp:extent cx="5419725" cy="5591175"/>
            <wp:effectExtent l="0" t="0" r="9525" b="9525"/>
            <wp:docPr id="536320767"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19725" cy="5591175"/>
                    </a:xfrm>
                    <a:prstGeom prst="rect">
                      <a:avLst/>
                    </a:prstGeom>
                    <a:noFill/>
                    <a:ln>
                      <a:noFill/>
                    </a:ln>
                  </pic:spPr>
                </pic:pic>
              </a:graphicData>
            </a:graphic>
          </wp:inline>
        </w:drawing>
      </w:r>
    </w:p>
    <w:p w14:paraId="573207A2" w14:textId="77777777" w:rsidR="0061690F" w:rsidRPr="000508D9" w:rsidRDefault="0061690F" w:rsidP="0061690F">
      <w:pPr>
        <w:jc w:val="both"/>
        <w:rPr>
          <w:rFonts w:ascii="Times New Roman" w:hAnsi="Times New Roman" w:cs="Times New Roman"/>
          <w:sz w:val="14"/>
          <w:szCs w:val="14"/>
        </w:rPr>
      </w:pPr>
    </w:p>
    <w:p w14:paraId="355BC82A" w14:textId="77777777" w:rsidR="0061690F" w:rsidRDefault="0061690F" w:rsidP="0061690F">
      <w:pPr>
        <w:jc w:val="both"/>
        <w:rPr>
          <w:rFonts w:ascii="Times New Roman" w:hAnsi="Times New Roman" w:cs="Times New Roman"/>
          <w:sz w:val="24"/>
          <w:szCs w:val="24"/>
        </w:rPr>
      </w:pPr>
      <w:r>
        <w:rPr>
          <w:rFonts w:ascii="Times New Roman" w:hAnsi="Times New Roman" w:cs="Times New Roman"/>
          <w:sz w:val="24"/>
          <w:szCs w:val="24"/>
        </w:rPr>
        <w:t xml:space="preserve">A támogatói okiratban szereplő tételek </w:t>
      </w:r>
      <w:r w:rsidRPr="004D4E31">
        <w:rPr>
          <w:rFonts w:ascii="Times New Roman" w:hAnsi="Times New Roman" w:cs="Times New Roman"/>
          <w:b/>
          <w:bCs/>
          <w:sz w:val="24"/>
          <w:szCs w:val="24"/>
        </w:rPr>
        <w:t>2025. év</w:t>
      </w:r>
      <w:r>
        <w:rPr>
          <w:rFonts w:ascii="Times New Roman" w:hAnsi="Times New Roman" w:cs="Times New Roman"/>
          <w:b/>
          <w:bCs/>
          <w:sz w:val="24"/>
          <w:szCs w:val="24"/>
        </w:rPr>
        <w:t xml:space="preserve">i </w:t>
      </w:r>
      <w:r w:rsidRPr="004D4E31">
        <w:rPr>
          <w:rFonts w:ascii="Times New Roman" w:hAnsi="Times New Roman" w:cs="Times New Roman"/>
          <w:b/>
          <w:bCs/>
          <w:sz w:val="24"/>
          <w:szCs w:val="24"/>
        </w:rPr>
        <w:t>felhasználás</w:t>
      </w:r>
      <w:r>
        <w:rPr>
          <w:rFonts w:ascii="Times New Roman" w:hAnsi="Times New Roman" w:cs="Times New Roman"/>
          <w:b/>
          <w:bCs/>
          <w:sz w:val="24"/>
          <w:szCs w:val="24"/>
        </w:rPr>
        <w:t>a</w:t>
      </w:r>
      <w:r>
        <w:rPr>
          <w:rFonts w:ascii="Times New Roman" w:hAnsi="Times New Roman" w:cs="Times New Roman"/>
          <w:sz w:val="24"/>
          <w:szCs w:val="24"/>
        </w:rPr>
        <w:t xml:space="preserve"> az alábbiakban kerül részletezésre.</w:t>
      </w:r>
      <w:r>
        <w:rPr>
          <w:rFonts w:ascii="Times New Roman" w:hAnsi="Times New Roman" w:cs="Times New Roman"/>
          <w:sz w:val="24"/>
          <w:szCs w:val="24"/>
        </w:rPr>
        <w:br w:type="page"/>
      </w:r>
    </w:p>
    <w:p w14:paraId="1D1AC5D5" w14:textId="77777777" w:rsidR="0061690F" w:rsidRPr="00004D3D" w:rsidRDefault="0061690F" w:rsidP="0061690F">
      <w:pPr>
        <w:pStyle w:val="Listaszerbekezds"/>
        <w:numPr>
          <w:ilvl w:val="0"/>
          <w:numId w:val="4"/>
        </w:numPr>
        <w:jc w:val="center"/>
        <w:rPr>
          <w:rFonts w:ascii="Times New Roman" w:hAnsi="Times New Roman" w:cs="Times New Roman"/>
          <w:b/>
          <w:bCs/>
          <w:sz w:val="28"/>
          <w:szCs w:val="28"/>
        </w:rPr>
      </w:pPr>
      <w:r w:rsidRPr="00004D3D">
        <w:rPr>
          <w:rFonts w:ascii="Times New Roman" w:hAnsi="Times New Roman" w:cs="Times New Roman"/>
          <w:b/>
          <w:bCs/>
          <w:sz w:val="28"/>
          <w:szCs w:val="28"/>
        </w:rPr>
        <w:lastRenderedPageBreak/>
        <w:t>Személyi jellegű kiadások</w:t>
      </w:r>
    </w:p>
    <w:p w14:paraId="2724364D" w14:textId="77777777" w:rsidR="0061690F" w:rsidRDefault="0061690F" w:rsidP="0061690F">
      <w:pPr>
        <w:jc w:val="both"/>
        <w:rPr>
          <w:rFonts w:ascii="Times New Roman" w:hAnsi="Times New Roman" w:cs="Times New Roman"/>
          <w:sz w:val="24"/>
          <w:szCs w:val="24"/>
        </w:rPr>
      </w:pPr>
    </w:p>
    <w:p w14:paraId="3343EB1C" w14:textId="77777777" w:rsidR="0061690F" w:rsidRDefault="0061690F" w:rsidP="0061690F">
      <w:pPr>
        <w:jc w:val="both"/>
        <w:rPr>
          <w:rFonts w:ascii="Times New Roman" w:hAnsi="Times New Roman" w:cs="Times New Roman"/>
          <w:sz w:val="24"/>
          <w:szCs w:val="24"/>
        </w:rPr>
      </w:pPr>
      <w:r>
        <w:rPr>
          <w:rFonts w:ascii="Times New Roman" w:hAnsi="Times New Roman" w:cs="Times New Roman"/>
          <w:sz w:val="24"/>
          <w:szCs w:val="24"/>
        </w:rPr>
        <w:t xml:space="preserve">Személyi jellegű kiadásokat a támogatói okirat nem tartalmazott, az átcsoportosítást követően előirányzat összeg nem képződött, ennek okán a költségsor értéke nulla. </w:t>
      </w:r>
    </w:p>
    <w:p w14:paraId="4F9F616B" w14:textId="77777777" w:rsidR="0061690F" w:rsidRDefault="0061690F" w:rsidP="0061690F">
      <w:pPr>
        <w:jc w:val="both"/>
        <w:rPr>
          <w:rFonts w:ascii="Times New Roman" w:hAnsi="Times New Roman" w:cs="Times New Roman"/>
          <w:sz w:val="24"/>
          <w:szCs w:val="24"/>
        </w:rPr>
      </w:pPr>
    </w:p>
    <w:p w14:paraId="30693451" w14:textId="77777777" w:rsidR="0061690F" w:rsidRDefault="0061690F" w:rsidP="0061690F">
      <w:pPr>
        <w:jc w:val="both"/>
        <w:rPr>
          <w:rFonts w:ascii="Times New Roman" w:hAnsi="Times New Roman" w:cs="Times New Roman"/>
          <w:sz w:val="24"/>
          <w:szCs w:val="24"/>
        </w:rPr>
      </w:pPr>
      <w:r w:rsidRPr="006B5906">
        <w:rPr>
          <w:noProof/>
        </w:rPr>
        <w:drawing>
          <wp:inline distT="0" distB="0" distL="0" distR="0" wp14:anchorId="56E43805" wp14:editId="0C45EB84">
            <wp:extent cx="5760720" cy="403860"/>
            <wp:effectExtent l="0" t="0" r="0" b="0"/>
            <wp:docPr id="503755844"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03860"/>
                    </a:xfrm>
                    <a:prstGeom prst="rect">
                      <a:avLst/>
                    </a:prstGeom>
                    <a:noFill/>
                    <a:ln>
                      <a:noFill/>
                    </a:ln>
                  </pic:spPr>
                </pic:pic>
              </a:graphicData>
            </a:graphic>
          </wp:inline>
        </w:drawing>
      </w:r>
    </w:p>
    <w:p w14:paraId="4F08D739" w14:textId="77777777" w:rsidR="0061690F" w:rsidRDefault="0061690F" w:rsidP="0061690F">
      <w:pPr>
        <w:jc w:val="both"/>
        <w:rPr>
          <w:rFonts w:ascii="Times New Roman" w:hAnsi="Times New Roman" w:cs="Times New Roman"/>
          <w:sz w:val="24"/>
          <w:szCs w:val="24"/>
        </w:rPr>
      </w:pPr>
    </w:p>
    <w:p w14:paraId="213590B5" w14:textId="77777777" w:rsidR="0061690F" w:rsidRDefault="0061690F" w:rsidP="0061690F">
      <w:pPr>
        <w:jc w:val="both"/>
        <w:rPr>
          <w:rFonts w:ascii="Times New Roman" w:hAnsi="Times New Roman" w:cs="Times New Roman"/>
          <w:sz w:val="24"/>
          <w:szCs w:val="24"/>
        </w:rPr>
      </w:pPr>
    </w:p>
    <w:p w14:paraId="1EFD31EB" w14:textId="77777777" w:rsidR="0061690F" w:rsidRPr="006B5906" w:rsidRDefault="0061690F" w:rsidP="0061690F">
      <w:pPr>
        <w:pStyle w:val="Listaszerbekezds"/>
        <w:numPr>
          <w:ilvl w:val="0"/>
          <w:numId w:val="4"/>
        </w:numPr>
        <w:jc w:val="center"/>
        <w:rPr>
          <w:rFonts w:ascii="Times New Roman" w:hAnsi="Times New Roman" w:cs="Times New Roman"/>
          <w:b/>
          <w:bCs/>
          <w:color w:val="212121"/>
          <w:sz w:val="28"/>
          <w:szCs w:val="28"/>
        </w:rPr>
      </w:pPr>
      <w:r w:rsidRPr="006B5906">
        <w:rPr>
          <w:rFonts w:ascii="Times New Roman" w:hAnsi="Times New Roman" w:cs="Times New Roman"/>
          <w:b/>
          <w:bCs/>
          <w:color w:val="212121"/>
          <w:sz w:val="28"/>
          <w:szCs w:val="28"/>
        </w:rPr>
        <w:t>Munkaadókat terhelő járulékok és SZOCH</w:t>
      </w:r>
      <w:r>
        <w:rPr>
          <w:rFonts w:ascii="Times New Roman" w:hAnsi="Times New Roman" w:cs="Times New Roman"/>
          <w:b/>
          <w:bCs/>
          <w:color w:val="212121"/>
          <w:sz w:val="28"/>
          <w:szCs w:val="28"/>
        </w:rPr>
        <w:t>O</w:t>
      </w:r>
    </w:p>
    <w:p w14:paraId="7270C6C1" w14:textId="77777777" w:rsidR="0061690F" w:rsidRDefault="0061690F" w:rsidP="0061690F">
      <w:pPr>
        <w:jc w:val="both"/>
        <w:rPr>
          <w:rFonts w:ascii="Times New Roman" w:hAnsi="Times New Roman" w:cs="Times New Roman"/>
          <w:color w:val="212121"/>
          <w:sz w:val="24"/>
          <w:szCs w:val="24"/>
        </w:rPr>
      </w:pPr>
    </w:p>
    <w:p w14:paraId="6B85D7C4" w14:textId="77777777" w:rsidR="0061690F" w:rsidRDefault="0061690F" w:rsidP="0061690F">
      <w:pPr>
        <w:jc w:val="both"/>
        <w:rPr>
          <w:rFonts w:ascii="Times New Roman" w:hAnsi="Times New Roman" w:cs="Times New Roman"/>
          <w:sz w:val="24"/>
          <w:szCs w:val="24"/>
        </w:rPr>
      </w:pPr>
      <w:r>
        <w:rPr>
          <w:rFonts w:ascii="Times New Roman" w:hAnsi="Times New Roman" w:cs="Times New Roman"/>
          <w:sz w:val="24"/>
          <w:szCs w:val="24"/>
        </w:rPr>
        <w:t xml:space="preserve">A munkaadókat terhelő járulékok és a munkáltató által fizetendő SZOCHO jellegű kiadásokat a I-es pontban kimutatott nulla értékadatú Személyi jellegű kiadások okán értékadatot a támogatói okirat nem tartalmazott, az átcsoportosítást követően előirányzat összeg nem képződött, ennek okán a költségsor értéke nulla. </w:t>
      </w:r>
    </w:p>
    <w:p w14:paraId="08B36B93" w14:textId="77777777" w:rsidR="0061690F" w:rsidRDefault="0061690F" w:rsidP="0061690F">
      <w:pPr>
        <w:jc w:val="both"/>
        <w:rPr>
          <w:rFonts w:ascii="Times New Roman" w:hAnsi="Times New Roman" w:cs="Times New Roman"/>
          <w:color w:val="212121"/>
          <w:sz w:val="24"/>
          <w:szCs w:val="24"/>
        </w:rPr>
      </w:pPr>
    </w:p>
    <w:p w14:paraId="66329322" w14:textId="77777777" w:rsidR="0061690F" w:rsidRDefault="0061690F" w:rsidP="0061690F">
      <w:pPr>
        <w:jc w:val="both"/>
        <w:rPr>
          <w:rFonts w:ascii="Times New Roman" w:hAnsi="Times New Roman" w:cs="Times New Roman"/>
          <w:color w:val="212121"/>
          <w:sz w:val="24"/>
          <w:szCs w:val="24"/>
        </w:rPr>
      </w:pPr>
      <w:r w:rsidRPr="006B5906">
        <w:rPr>
          <w:noProof/>
        </w:rPr>
        <w:drawing>
          <wp:inline distT="0" distB="0" distL="0" distR="0" wp14:anchorId="7168D64E" wp14:editId="5DF266BF">
            <wp:extent cx="5760720" cy="403860"/>
            <wp:effectExtent l="0" t="0" r="0" b="0"/>
            <wp:docPr id="2014102578"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03860"/>
                    </a:xfrm>
                    <a:prstGeom prst="rect">
                      <a:avLst/>
                    </a:prstGeom>
                    <a:noFill/>
                    <a:ln>
                      <a:noFill/>
                    </a:ln>
                  </pic:spPr>
                </pic:pic>
              </a:graphicData>
            </a:graphic>
          </wp:inline>
        </w:drawing>
      </w:r>
    </w:p>
    <w:p w14:paraId="3D436A0D" w14:textId="77777777" w:rsidR="0061690F" w:rsidRDefault="0061690F" w:rsidP="0061690F">
      <w:pPr>
        <w:jc w:val="both"/>
        <w:rPr>
          <w:rFonts w:ascii="Times New Roman" w:hAnsi="Times New Roman" w:cs="Times New Roman"/>
          <w:color w:val="212121"/>
          <w:sz w:val="24"/>
          <w:szCs w:val="24"/>
        </w:rPr>
      </w:pPr>
    </w:p>
    <w:p w14:paraId="5E48415F" w14:textId="77777777" w:rsidR="0061690F" w:rsidRDefault="0061690F" w:rsidP="0061690F">
      <w:pPr>
        <w:jc w:val="both"/>
        <w:rPr>
          <w:rFonts w:ascii="Times New Roman" w:hAnsi="Times New Roman" w:cs="Times New Roman"/>
          <w:color w:val="212121"/>
          <w:sz w:val="24"/>
          <w:szCs w:val="24"/>
        </w:rPr>
      </w:pPr>
    </w:p>
    <w:p w14:paraId="1500D2C0" w14:textId="77777777" w:rsidR="0061690F" w:rsidRPr="006B5906" w:rsidRDefault="0061690F" w:rsidP="0061690F">
      <w:pPr>
        <w:pStyle w:val="Listaszerbekezds"/>
        <w:numPr>
          <w:ilvl w:val="0"/>
          <w:numId w:val="4"/>
        </w:numPr>
        <w:jc w:val="center"/>
        <w:rPr>
          <w:rFonts w:ascii="Times New Roman" w:hAnsi="Times New Roman" w:cs="Times New Roman"/>
          <w:b/>
          <w:bCs/>
          <w:color w:val="212121"/>
          <w:sz w:val="28"/>
          <w:szCs w:val="28"/>
        </w:rPr>
      </w:pPr>
      <w:r w:rsidRPr="006B5906">
        <w:rPr>
          <w:rFonts w:ascii="Times New Roman" w:hAnsi="Times New Roman" w:cs="Times New Roman"/>
          <w:b/>
          <w:bCs/>
          <w:color w:val="212121"/>
          <w:sz w:val="28"/>
          <w:szCs w:val="28"/>
        </w:rPr>
        <w:t>Dologi kiadások</w:t>
      </w:r>
    </w:p>
    <w:p w14:paraId="5BA1BF2E" w14:textId="77777777" w:rsidR="0061690F" w:rsidRDefault="0061690F" w:rsidP="0061690F">
      <w:pPr>
        <w:jc w:val="both"/>
        <w:rPr>
          <w:rFonts w:ascii="Times New Roman" w:hAnsi="Times New Roman" w:cs="Times New Roman"/>
          <w:color w:val="212121"/>
          <w:sz w:val="24"/>
          <w:szCs w:val="24"/>
        </w:rPr>
      </w:pPr>
    </w:p>
    <w:p w14:paraId="673020B9" w14:textId="77777777" w:rsidR="0061690F" w:rsidRDefault="0061690F" w:rsidP="0061690F">
      <w:pPr>
        <w:jc w:val="both"/>
        <w:rPr>
          <w:rFonts w:ascii="Times New Roman" w:hAnsi="Times New Roman" w:cs="Times New Roman"/>
          <w:color w:val="212121"/>
          <w:sz w:val="24"/>
          <w:szCs w:val="24"/>
        </w:rPr>
      </w:pPr>
      <w:r>
        <w:rPr>
          <w:rFonts w:ascii="Times New Roman" w:hAnsi="Times New Roman" w:cs="Times New Roman"/>
          <w:color w:val="212121"/>
          <w:sz w:val="24"/>
          <w:szCs w:val="24"/>
        </w:rPr>
        <w:t xml:space="preserve">A dologi kiadások tekintetében elsődlegesen a közgyűlések megtartásához szükséges </w:t>
      </w:r>
      <w:proofErr w:type="spellStart"/>
      <w:r>
        <w:rPr>
          <w:rFonts w:ascii="Times New Roman" w:hAnsi="Times New Roman" w:cs="Times New Roman"/>
          <w:color w:val="212121"/>
          <w:sz w:val="24"/>
          <w:szCs w:val="24"/>
        </w:rPr>
        <w:t>Catering</w:t>
      </w:r>
      <w:proofErr w:type="spellEnd"/>
      <w:r>
        <w:rPr>
          <w:rFonts w:ascii="Times New Roman" w:hAnsi="Times New Roman" w:cs="Times New Roman"/>
          <w:color w:val="212121"/>
          <w:sz w:val="24"/>
          <w:szCs w:val="24"/>
        </w:rPr>
        <w:t xml:space="preserve"> szolgáltatásokat tartalmazza bruttó 3.066.669 Ft összegben. A keretösszeg felhasználását a lenti táblázat szemlélteti, melyből megállapítható, hogy az önkormányzat áltat felhasznált tényleges kiadása bruttó 3.066.669 Ft-ban 100,00 %-ban realizálódott. </w:t>
      </w:r>
    </w:p>
    <w:p w14:paraId="3C645151" w14:textId="77777777" w:rsidR="0061690F" w:rsidRDefault="0061690F" w:rsidP="0061690F">
      <w:pPr>
        <w:jc w:val="both"/>
        <w:rPr>
          <w:rFonts w:ascii="Times New Roman" w:hAnsi="Times New Roman" w:cs="Times New Roman"/>
          <w:color w:val="212121"/>
          <w:sz w:val="24"/>
          <w:szCs w:val="24"/>
        </w:rPr>
      </w:pPr>
      <w:r>
        <w:rPr>
          <w:rFonts w:ascii="Times New Roman" w:hAnsi="Times New Roman" w:cs="Times New Roman"/>
          <w:color w:val="212121"/>
          <w:sz w:val="24"/>
          <w:szCs w:val="24"/>
        </w:rPr>
        <w:t xml:space="preserve">Szintén a dologi kiadások között került kimutatásra az átcsoportosítások eredményeképpen előirányzatként felvett egyéb dologi kiadások (működéshez) tétel, melyek a működéshez szükséges és a felhalmozási kiadásokhoz köthető, de a beruházásra aktiválható kiadásokra nem elszámolható költségeket tartalmazzák összesen  bruttó 1.137.230 Ft-ban, melyet az év folyamán 1.137.230 Ft értékben 100,00 %-ban használt fel az Önkormányzat. </w:t>
      </w:r>
    </w:p>
    <w:p w14:paraId="6F9070C8" w14:textId="77777777" w:rsidR="0061690F" w:rsidRDefault="0061690F" w:rsidP="0061690F">
      <w:pPr>
        <w:jc w:val="both"/>
        <w:rPr>
          <w:rFonts w:ascii="Times New Roman" w:hAnsi="Times New Roman" w:cs="Times New Roman"/>
          <w:color w:val="212121"/>
          <w:sz w:val="24"/>
          <w:szCs w:val="24"/>
        </w:rPr>
      </w:pPr>
      <w:r>
        <w:rPr>
          <w:rFonts w:ascii="Times New Roman" w:hAnsi="Times New Roman" w:cs="Times New Roman"/>
          <w:color w:val="212121"/>
          <w:sz w:val="24"/>
          <w:szCs w:val="24"/>
        </w:rPr>
        <w:t xml:space="preserve">A dologi kiadások fedezetéül biztosított bruttó 4.203.899 Ft előirányzat összességében 4.203.899 Ft teljesítéssel 100,00 %-os kihasználást mutat. </w:t>
      </w:r>
    </w:p>
    <w:p w14:paraId="13439920" w14:textId="77777777" w:rsidR="0061690F" w:rsidRDefault="0061690F" w:rsidP="0061690F">
      <w:pPr>
        <w:jc w:val="both"/>
        <w:rPr>
          <w:rFonts w:ascii="Times New Roman" w:hAnsi="Times New Roman" w:cs="Times New Roman"/>
          <w:color w:val="212121"/>
          <w:sz w:val="24"/>
          <w:szCs w:val="24"/>
        </w:rPr>
      </w:pPr>
    </w:p>
    <w:p w14:paraId="23562CD4" w14:textId="77777777" w:rsidR="0061690F" w:rsidRDefault="0061690F" w:rsidP="0061690F">
      <w:pPr>
        <w:jc w:val="both"/>
        <w:rPr>
          <w:rFonts w:ascii="Times New Roman" w:hAnsi="Times New Roman" w:cs="Times New Roman"/>
          <w:color w:val="212121"/>
          <w:sz w:val="24"/>
          <w:szCs w:val="24"/>
        </w:rPr>
      </w:pPr>
      <w:r>
        <w:rPr>
          <w:rFonts w:ascii="Times New Roman" w:hAnsi="Times New Roman" w:cs="Times New Roman"/>
          <w:color w:val="212121"/>
          <w:sz w:val="24"/>
          <w:szCs w:val="24"/>
        </w:rPr>
        <w:t>A következő táblázat számszakilag mutatja be a költségsorra elszámolt valamennyi kiadást.</w:t>
      </w:r>
    </w:p>
    <w:p w14:paraId="3C029071" w14:textId="77777777" w:rsidR="0061690F" w:rsidRDefault="0061690F" w:rsidP="0061690F">
      <w:pPr>
        <w:jc w:val="center"/>
        <w:rPr>
          <w:rFonts w:ascii="Times New Roman" w:hAnsi="Times New Roman" w:cs="Times New Roman"/>
          <w:color w:val="212121"/>
          <w:sz w:val="24"/>
          <w:szCs w:val="24"/>
        </w:rPr>
      </w:pPr>
      <w:r w:rsidRPr="00BC1C3E">
        <w:lastRenderedPageBreak/>
        <w:drawing>
          <wp:inline distT="0" distB="0" distL="0" distR="0" wp14:anchorId="375C8355" wp14:editId="73271477">
            <wp:extent cx="5760720" cy="784860"/>
            <wp:effectExtent l="0" t="0" r="0" b="0"/>
            <wp:docPr id="113342072"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784860"/>
                    </a:xfrm>
                    <a:prstGeom prst="rect">
                      <a:avLst/>
                    </a:prstGeom>
                    <a:noFill/>
                    <a:ln>
                      <a:noFill/>
                    </a:ln>
                  </pic:spPr>
                </pic:pic>
              </a:graphicData>
            </a:graphic>
          </wp:inline>
        </w:drawing>
      </w:r>
    </w:p>
    <w:p w14:paraId="496C0735" w14:textId="77777777" w:rsidR="0061690F" w:rsidRPr="0096531F" w:rsidRDefault="0061690F" w:rsidP="0061690F">
      <w:pPr>
        <w:jc w:val="both"/>
        <w:rPr>
          <w:rFonts w:ascii="Times New Roman" w:hAnsi="Times New Roman" w:cs="Times New Roman"/>
          <w:color w:val="212121"/>
          <w:sz w:val="20"/>
          <w:szCs w:val="20"/>
        </w:rPr>
      </w:pPr>
    </w:p>
    <w:p w14:paraId="505D5305" w14:textId="77777777" w:rsidR="0061690F" w:rsidRPr="0096531F" w:rsidRDefault="0061690F" w:rsidP="0061690F">
      <w:pPr>
        <w:pStyle w:val="Nincstrkz"/>
      </w:pPr>
    </w:p>
    <w:p w14:paraId="2746CDB2" w14:textId="77777777" w:rsidR="0061690F" w:rsidRPr="0096531F" w:rsidRDefault="0061690F" w:rsidP="0061690F">
      <w:pPr>
        <w:pStyle w:val="Nincstrkz"/>
        <w:numPr>
          <w:ilvl w:val="0"/>
          <w:numId w:val="4"/>
        </w:numPr>
        <w:jc w:val="center"/>
        <w:rPr>
          <w:rFonts w:ascii="Times New Roman" w:hAnsi="Times New Roman" w:cs="Times New Roman"/>
          <w:b/>
          <w:bCs/>
          <w:sz w:val="28"/>
          <w:szCs w:val="28"/>
        </w:rPr>
      </w:pPr>
      <w:r w:rsidRPr="0096531F">
        <w:rPr>
          <w:rFonts w:ascii="Times New Roman" w:hAnsi="Times New Roman" w:cs="Times New Roman"/>
          <w:b/>
          <w:bCs/>
          <w:sz w:val="28"/>
          <w:szCs w:val="28"/>
        </w:rPr>
        <w:t>Felhalmozási kiadások</w:t>
      </w:r>
    </w:p>
    <w:p w14:paraId="624DE833" w14:textId="77777777" w:rsidR="0061690F" w:rsidRPr="0096531F" w:rsidRDefault="0061690F" w:rsidP="0061690F">
      <w:pPr>
        <w:pStyle w:val="Nincstrkz"/>
      </w:pPr>
    </w:p>
    <w:p w14:paraId="61D1D1C1" w14:textId="77777777" w:rsidR="0061690F" w:rsidRDefault="0061690F" w:rsidP="0061690F">
      <w:pPr>
        <w:jc w:val="both"/>
        <w:rPr>
          <w:rFonts w:ascii="Times New Roman" w:hAnsi="Times New Roman" w:cs="Times New Roman"/>
          <w:color w:val="212121"/>
          <w:sz w:val="24"/>
          <w:szCs w:val="24"/>
        </w:rPr>
      </w:pPr>
      <w:r>
        <w:rPr>
          <w:rFonts w:ascii="Times New Roman" w:hAnsi="Times New Roman" w:cs="Times New Roman"/>
          <w:color w:val="212121"/>
          <w:sz w:val="24"/>
          <w:szCs w:val="24"/>
        </w:rPr>
        <w:t xml:space="preserve">A felhalmozási kiadások tekintetében a támogatói okiratban mind beruházási mind felújítási kiadások is meghatározásra kerültek. A beruházásokhoz összesen három témakör párosult (hivatali kisbusz beszerzése, Zámoly 420 és Zámoly 421 hrsz.-ú ingatlanok kiadásai, tárgyi eszközök beszerzése), míg a felújítások a Budapest VII., Dohány utca 76. számú ingatlan (székház) egyes felújítási (állagmegóvási, energiahatékonysági kiadások) munkálatinak kiadásainak fedezetéül szolgált. </w:t>
      </w:r>
    </w:p>
    <w:p w14:paraId="4968C22A" w14:textId="77777777" w:rsidR="0061690F" w:rsidRDefault="0061690F" w:rsidP="0061690F">
      <w:pPr>
        <w:jc w:val="both"/>
        <w:rPr>
          <w:rFonts w:ascii="Times New Roman" w:hAnsi="Times New Roman" w:cs="Times New Roman"/>
          <w:color w:val="212121"/>
          <w:sz w:val="24"/>
          <w:szCs w:val="24"/>
        </w:rPr>
      </w:pPr>
      <w:r>
        <w:rPr>
          <w:rFonts w:ascii="Times New Roman" w:hAnsi="Times New Roman" w:cs="Times New Roman"/>
          <w:color w:val="212121"/>
          <w:sz w:val="24"/>
          <w:szCs w:val="24"/>
        </w:rPr>
        <w:t>A hivatali gépjármű (kisbusz) beszerzése a téli gumiabroncsok beszerzésével együtt megtörtént. A költségsoron összesen bruttó 19.003.917 Ft előirányzatot képeztünk, melyet költségek elszámolását követően 19.003.917 Ft értékben 100,00%-ban használt fel az Önkormányzat.</w:t>
      </w:r>
    </w:p>
    <w:p w14:paraId="52ED920F" w14:textId="77777777" w:rsidR="0061690F" w:rsidRDefault="0061690F" w:rsidP="0061690F">
      <w:pPr>
        <w:jc w:val="both"/>
        <w:rPr>
          <w:rFonts w:ascii="Times New Roman" w:hAnsi="Times New Roman" w:cs="Times New Roman"/>
          <w:color w:val="212121"/>
          <w:sz w:val="24"/>
          <w:szCs w:val="24"/>
        </w:rPr>
      </w:pPr>
      <w:r>
        <w:rPr>
          <w:rFonts w:ascii="Times New Roman" w:hAnsi="Times New Roman" w:cs="Times New Roman"/>
          <w:color w:val="212121"/>
          <w:sz w:val="24"/>
          <w:szCs w:val="24"/>
        </w:rPr>
        <w:t xml:space="preserve">Az ingatlanhoz (Zámoly 420. hrsz.) kapcsolódó beruházási kiadások tekintetében a terület kimérésekor tapasztaltuk, hogy a szomszédos terület (Zámoly 421. hrsz.) is az Önkormányzat tulajdona. Ezen információ birtokában rendeltük meg mindkét ingatlan kimérését összesen </w:t>
      </w:r>
      <w:r w:rsidRPr="009D23E9">
        <w:rPr>
          <w:rFonts w:ascii="Times New Roman" w:hAnsi="Times New Roman" w:cs="Times New Roman"/>
          <w:color w:val="212121"/>
          <w:sz w:val="24"/>
          <w:szCs w:val="24"/>
        </w:rPr>
        <w:t>160.000 Ft</w:t>
      </w:r>
      <w:r>
        <w:rPr>
          <w:rFonts w:ascii="Times New Roman" w:hAnsi="Times New Roman" w:cs="Times New Roman"/>
          <w:color w:val="212121"/>
          <w:sz w:val="24"/>
          <w:szCs w:val="24"/>
        </w:rPr>
        <w:t xml:space="preserve"> értékben. Az ingatlanok kimérését követően kezdődhetett meg az építéshatósági eljárás határozata alapán elrendelt balesetveszély elhárítása (a befejezetlen beruházás elkerítése). A szükséges munkálatokra bruttó </w:t>
      </w:r>
      <w:r w:rsidRPr="009D23E9">
        <w:rPr>
          <w:rFonts w:ascii="Times New Roman" w:hAnsi="Times New Roman" w:cs="Times New Roman"/>
          <w:color w:val="212121"/>
          <w:sz w:val="24"/>
          <w:szCs w:val="24"/>
        </w:rPr>
        <w:t>2.292.350 Ft-</w:t>
      </w:r>
      <w:r>
        <w:rPr>
          <w:rFonts w:ascii="Times New Roman" w:hAnsi="Times New Roman" w:cs="Times New Roman"/>
          <w:color w:val="212121"/>
          <w:sz w:val="24"/>
          <w:szCs w:val="24"/>
        </w:rPr>
        <w:t xml:space="preserve">ot fordítottunk, mellyel eleget tettünk balestveszély elhárítási kötelezettségünknek. Az ingatlanok értékének meghatározásához független értékbecslés megállapítását rendelte meg az Önkormányzat, annak okán, hogy számviteli nyilvántartását helyesbítse. Az értékbecslésre kiírt beszerzési eljárás eredményes ajánlattevője az ingatlanokat értékbecslését bruttó </w:t>
      </w:r>
      <w:r w:rsidRPr="009D23E9">
        <w:rPr>
          <w:rFonts w:ascii="Times New Roman" w:hAnsi="Times New Roman" w:cs="Times New Roman"/>
          <w:color w:val="212121"/>
          <w:sz w:val="24"/>
          <w:szCs w:val="24"/>
        </w:rPr>
        <w:t>160.680 Ft</w:t>
      </w:r>
      <w:r>
        <w:rPr>
          <w:rFonts w:ascii="Times New Roman" w:hAnsi="Times New Roman" w:cs="Times New Roman"/>
          <w:color w:val="212121"/>
          <w:sz w:val="24"/>
          <w:szCs w:val="24"/>
        </w:rPr>
        <w:t xml:space="preserve"> vállalási áron készítette el. Az ingatlanokhoz kapcsolódó kiadások előirányzatát nettó 2.049.000 Ft-ban, határoztuk meg, ami az alanyi adómentes szolgáltatással együtt bruttó 2.559.030 Ft értéket képvisel, melyet az Önkormányzat bruttó 2.559.030 Ft-ban azaz 100,00 %-ban használt fel. </w:t>
      </w:r>
    </w:p>
    <w:p w14:paraId="7F092A41" w14:textId="77777777" w:rsidR="0061690F" w:rsidRDefault="0061690F" w:rsidP="0061690F">
      <w:pPr>
        <w:jc w:val="both"/>
        <w:rPr>
          <w:rFonts w:ascii="Times New Roman" w:hAnsi="Times New Roman" w:cs="Times New Roman"/>
          <w:color w:val="212121"/>
          <w:sz w:val="24"/>
          <w:szCs w:val="24"/>
        </w:rPr>
      </w:pPr>
      <w:r>
        <w:rPr>
          <w:rFonts w:ascii="Times New Roman" w:hAnsi="Times New Roman" w:cs="Times New Roman"/>
          <w:color w:val="212121"/>
          <w:sz w:val="24"/>
          <w:szCs w:val="24"/>
        </w:rPr>
        <w:t xml:space="preserve">A tárgyi eszközök beszerzéséhez rendelt előirányzat összege bruttó 2.464.345 Ft-ra módosult, amely az elszámolási időszakban bruttó 2.464.345 Ft -ban 100,00 %-ban realizálódott. </w:t>
      </w:r>
    </w:p>
    <w:p w14:paraId="1DA6F388" w14:textId="77777777" w:rsidR="0061690F" w:rsidRPr="009D23E9" w:rsidRDefault="0061690F" w:rsidP="0061690F">
      <w:pPr>
        <w:jc w:val="both"/>
        <w:rPr>
          <w:rFonts w:ascii="Times New Roman" w:hAnsi="Times New Roman" w:cs="Times New Roman"/>
          <w:b/>
          <w:bCs/>
          <w:color w:val="212121"/>
          <w:sz w:val="24"/>
          <w:szCs w:val="24"/>
        </w:rPr>
      </w:pPr>
      <w:r w:rsidRPr="009D23E9">
        <w:rPr>
          <w:rFonts w:ascii="Times New Roman" w:hAnsi="Times New Roman" w:cs="Times New Roman"/>
          <w:b/>
          <w:bCs/>
          <w:color w:val="212121"/>
          <w:sz w:val="24"/>
          <w:szCs w:val="24"/>
        </w:rPr>
        <w:t>A beruházási kiadásokat összesítve elmondható, hogy a költségként elszámolható bruttó 24.027.292 Ft előirányzat a beszámolási időszaban bruttó 24.027.292 Ft-ban teljesült, mely 100,00 %-os felhasználásnak felel meg.</w:t>
      </w:r>
    </w:p>
    <w:p w14:paraId="28D95BE2" w14:textId="77777777" w:rsidR="0061690F" w:rsidRDefault="0061690F" w:rsidP="0061690F">
      <w:pPr>
        <w:jc w:val="both"/>
        <w:rPr>
          <w:rFonts w:ascii="Times New Roman" w:hAnsi="Times New Roman" w:cs="Times New Roman"/>
          <w:color w:val="212121"/>
          <w:sz w:val="24"/>
          <w:szCs w:val="24"/>
        </w:rPr>
      </w:pPr>
      <w:r>
        <w:rPr>
          <w:rFonts w:ascii="Times New Roman" w:hAnsi="Times New Roman" w:cs="Times New Roman"/>
          <w:color w:val="212121"/>
          <w:sz w:val="24"/>
          <w:szCs w:val="24"/>
        </w:rPr>
        <w:t xml:space="preserve">A felújításokra szánt előirányzat a módosításokat követően bruttó 6.767.309 Ft összegre változott. A felújítási munkálatokat egyrészt az indokolta, hogy a székház épület padlásán megtaláltuk a Gellért utcai irodából (Híd a munka világába program) leszerelt klíma berendezéseket (beltéri- és kültéri egységek), melyek az előzetes műszaki átvizsgálást követően alkalmasnak bizonyultak a beüzemelése. A készüklékeket a székház két nagy alapterületű és belmagasságú helyiségeinek (Díszterem és Nagyterem) fűtésére és hűtésére tudjuk használni a jövőben, jelentős energiamegtakarítás mellett. Szintén kockázati lehetőségként mutatkozott az épület fűtési rendszerének üzembiztonsága, azaz az őszi fűtési idényre való üzembeállítás </w:t>
      </w:r>
      <w:r>
        <w:rPr>
          <w:rFonts w:ascii="Times New Roman" w:hAnsi="Times New Roman" w:cs="Times New Roman"/>
          <w:color w:val="212121"/>
          <w:sz w:val="24"/>
          <w:szCs w:val="24"/>
        </w:rPr>
        <w:lastRenderedPageBreak/>
        <w:t xml:space="preserve">kérdése. A komplett fűtési rendszer felülvizsgálatát követően egy nagyobb felújítás vált indokolttá (fűtési rendszer teljes átmosása - légtelenítése, radiátorszelepek / </w:t>
      </w:r>
      <w:proofErr w:type="spellStart"/>
      <w:r>
        <w:rPr>
          <w:rFonts w:ascii="Times New Roman" w:hAnsi="Times New Roman" w:cs="Times New Roman"/>
          <w:color w:val="212121"/>
          <w:sz w:val="24"/>
          <w:szCs w:val="24"/>
        </w:rPr>
        <w:t>thermoszelepek</w:t>
      </w:r>
      <w:proofErr w:type="spellEnd"/>
      <w:r>
        <w:rPr>
          <w:rFonts w:ascii="Times New Roman" w:hAnsi="Times New Roman" w:cs="Times New Roman"/>
          <w:color w:val="212121"/>
          <w:sz w:val="24"/>
          <w:szCs w:val="24"/>
        </w:rPr>
        <w:t xml:space="preserve"> cseréje és a kazánok felülvizsgálata alkatrészek cseréjével), melyet megosztva számoltunk el a támogatási okirat és az önkormányzat dologi kiadásainak terhére. A munkálatokra jelen támogatói okirat terhére bruttó 799.874 Ft összeget számoltunk el.  </w:t>
      </w:r>
    </w:p>
    <w:p w14:paraId="35A6BEC6" w14:textId="77777777" w:rsidR="0061690F" w:rsidRPr="009D23E9" w:rsidRDefault="0061690F" w:rsidP="0061690F">
      <w:pPr>
        <w:jc w:val="both"/>
        <w:rPr>
          <w:rFonts w:ascii="Times New Roman" w:hAnsi="Times New Roman" w:cs="Times New Roman"/>
          <w:b/>
          <w:bCs/>
          <w:color w:val="212121"/>
          <w:sz w:val="24"/>
          <w:szCs w:val="24"/>
        </w:rPr>
      </w:pPr>
      <w:r w:rsidRPr="009D23E9">
        <w:rPr>
          <w:rFonts w:ascii="Times New Roman" w:hAnsi="Times New Roman" w:cs="Times New Roman"/>
          <w:b/>
          <w:bCs/>
          <w:color w:val="212121"/>
          <w:sz w:val="24"/>
          <w:szCs w:val="24"/>
        </w:rPr>
        <w:t xml:space="preserve">A </w:t>
      </w:r>
      <w:r>
        <w:rPr>
          <w:rFonts w:ascii="Times New Roman" w:hAnsi="Times New Roman" w:cs="Times New Roman"/>
          <w:b/>
          <w:bCs/>
          <w:color w:val="212121"/>
          <w:sz w:val="24"/>
          <w:szCs w:val="24"/>
        </w:rPr>
        <w:t xml:space="preserve">felújítási </w:t>
      </w:r>
      <w:r w:rsidRPr="009D23E9">
        <w:rPr>
          <w:rFonts w:ascii="Times New Roman" w:hAnsi="Times New Roman" w:cs="Times New Roman"/>
          <w:b/>
          <w:bCs/>
          <w:color w:val="212121"/>
          <w:sz w:val="24"/>
          <w:szCs w:val="24"/>
        </w:rPr>
        <w:t>kiadásokat összesítve elmondható, hogy a</w:t>
      </w:r>
      <w:r>
        <w:rPr>
          <w:rFonts w:ascii="Times New Roman" w:hAnsi="Times New Roman" w:cs="Times New Roman"/>
          <w:b/>
          <w:bCs/>
          <w:color w:val="212121"/>
          <w:sz w:val="24"/>
          <w:szCs w:val="24"/>
        </w:rPr>
        <w:t xml:space="preserve">z előirányzatban szereplő </w:t>
      </w:r>
      <w:r w:rsidRPr="009D23E9">
        <w:rPr>
          <w:rFonts w:ascii="Times New Roman" w:hAnsi="Times New Roman" w:cs="Times New Roman"/>
          <w:b/>
          <w:bCs/>
          <w:color w:val="212121"/>
          <w:sz w:val="24"/>
          <w:szCs w:val="24"/>
        </w:rPr>
        <w:t xml:space="preserve">bruttó </w:t>
      </w:r>
      <w:r>
        <w:rPr>
          <w:rFonts w:ascii="Times New Roman" w:hAnsi="Times New Roman" w:cs="Times New Roman"/>
          <w:b/>
          <w:bCs/>
          <w:color w:val="212121"/>
          <w:sz w:val="24"/>
          <w:szCs w:val="24"/>
        </w:rPr>
        <w:t>6</w:t>
      </w:r>
      <w:r w:rsidRPr="009D23E9">
        <w:rPr>
          <w:rFonts w:ascii="Times New Roman" w:hAnsi="Times New Roman" w:cs="Times New Roman"/>
          <w:b/>
          <w:bCs/>
          <w:color w:val="212121"/>
          <w:sz w:val="24"/>
          <w:szCs w:val="24"/>
        </w:rPr>
        <w:t>.</w:t>
      </w:r>
      <w:r>
        <w:rPr>
          <w:rFonts w:ascii="Times New Roman" w:hAnsi="Times New Roman" w:cs="Times New Roman"/>
          <w:b/>
          <w:bCs/>
          <w:color w:val="212121"/>
          <w:sz w:val="24"/>
          <w:szCs w:val="24"/>
        </w:rPr>
        <w:t>76</w:t>
      </w:r>
      <w:r w:rsidRPr="009D23E9">
        <w:rPr>
          <w:rFonts w:ascii="Times New Roman" w:hAnsi="Times New Roman" w:cs="Times New Roman"/>
          <w:b/>
          <w:bCs/>
          <w:color w:val="212121"/>
          <w:sz w:val="24"/>
          <w:szCs w:val="24"/>
        </w:rPr>
        <w:t>7.</w:t>
      </w:r>
      <w:r>
        <w:rPr>
          <w:rFonts w:ascii="Times New Roman" w:hAnsi="Times New Roman" w:cs="Times New Roman"/>
          <w:b/>
          <w:bCs/>
          <w:color w:val="212121"/>
          <w:sz w:val="24"/>
          <w:szCs w:val="24"/>
        </w:rPr>
        <w:t>309</w:t>
      </w:r>
      <w:r w:rsidRPr="009D23E9">
        <w:rPr>
          <w:rFonts w:ascii="Times New Roman" w:hAnsi="Times New Roman" w:cs="Times New Roman"/>
          <w:b/>
          <w:bCs/>
          <w:color w:val="212121"/>
          <w:sz w:val="24"/>
          <w:szCs w:val="24"/>
        </w:rPr>
        <w:t xml:space="preserve"> Ft </w:t>
      </w:r>
      <w:r>
        <w:rPr>
          <w:rFonts w:ascii="Times New Roman" w:hAnsi="Times New Roman" w:cs="Times New Roman"/>
          <w:b/>
          <w:bCs/>
          <w:color w:val="212121"/>
          <w:sz w:val="24"/>
          <w:szCs w:val="24"/>
        </w:rPr>
        <w:t xml:space="preserve">összeg </w:t>
      </w:r>
      <w:r w:rsidRPr="009D23E9">
        <w:rPr>
          <w:rFonts w:ascii="Times New Roman" w:hAnsi="Times New Roman" w:cs="Times New Roman"/>
          <w:b/>
          <w:bCs/>
          <w:color w:val="212121"/>
          <w:sz w:val="24"/>
          <w:szCs w:val="24"/>
        </w:rPr>
        <w:t xml:space="preserve">a beszámolási időszaban bruttó </w:t>
      </w:r>
      <w:r>
        <w:rPr>
          <w:rFonts w:ascii="Times New Roman" w:hAnsi="Times New Roman" w:cs="Times New Roman"/>
          <w:b/>
          <w:bCs/>
          <w:color w:val="212121"/>
          <w:sz w:val="24"/>
          <w:szCs w:val="24"/>
        </w:rPr>
        <w:t>6</w:t>
      </w:r>
      <w:r w:rsidRPr="009D23E9">
        <w:rPr>
          <w:rFonts w:ascii="Times New Roman" w:hAnsi="Times New Roman" w:cs="Times New Roman"/>
          <w:b/>
          <w:bCs/>
          <w:color w:val="212121"/>
          <w:sz w:val="24"/>
          <w:szCs w:val="24"/>
        </w:rPr>
        <w:t>.</w:t>
      </w:r>
      <w:r>
        <w:rPr>
          <w:rFonts w:ascii="Times New Roman" w:hAnsi="Times New Roman" w:cs="Times New Roman"/>
          <w:b/>
          <w:bCs/>
          <w:color w:val="212121"/>
          <w:sz w:val="24"/>
          <w:szCs w:val="24"/>
        </w:rPr>
        <w:t>767</w:t>
      </w:r>
      <w:r w:rsidRPr="009D23E9">
        <w:rPr>
          <w:rFonts w:ascii="Times New Roman" w:hAnsi="Times New Roman" w:cs="Times New Roman"/>
          <w:b/>
          <w:bCs/>
          <w:color w:val="212121"/>
          <w:sz w:val="24"/>
          <w:szCs w:val="24"/>
        </w:rPr>
        <w:t>.</w:t>
      </w:r>
      <w:r>
        <w:rPr>
          <w:rFonts w:ascii="Times New Roman" w:hAnsi="Times New Roman" w:cs="Times New Roman"/>
          <w:b/>
          <w:bCs/>
          <w:color w:val="212121"/>
          <w:sz w:val="24"/>
          <w:szCs w:val="24"/>
        </w:rPr>
        <w:t>309</w:t>
      </w:r>
      <w:r w:rsidRPr="009D23E9">
        <w:rPr>
          <w:rFonts w:ascii="Times New Roman" w:hAnsi="Times New Roman" w:cs="Times New Roman"/>
          <w:b/>
          <w:bCs/>
          <w:color w:val="212121"/>
          <w:sz w:val="24"/>
          <w:szCs w:val="24"/>
        </w:rPr>
        <w:t xml:space="preserve"> Ft-ban teljesült, mely 100,00 %-os felhasználásnak felel meg.</w:t>
      </w:r>
    </w:p>
    <w:p w14:paraId="58F18B51" w14:textId="77777777" w:rsidR="0061690F" w:rsidRPr="009B0154" w:rsidRDefault="0061690F" w:rsidP="0061690F">
      <w:pPr>
        <w:jc w:val="both"/>
        <w:rPr>
          <w:rFonts w:ascii="Times New Roman" w:hAnsi="Times New Roman" w:cs="Times New Roman"/>
          <w:color w:val="212121"/>
        </w:rPr>
      </w:pPr>
    </w:p>
    <w:p w14:paraId="457A9704" w14:textId="77777777" w:rsidR="0061690F" w:rsidRDefault="0061690F" w:rsidP="0061690F">
      <w:pPr>
        <w:jc w:val="both"/>
        <w:rPr>
          <w:rFonts w:ascii="Times New Roman" w:hAnsi="Times New Roman" w:cs="Times New Roman"/>
          <w:color w:val="212121"/>
          <w:sz w:val="24"/>
          <w:szCs w:val="24"/>
        </w:rPr>
      </w:pPr>
      <w:r>
        <w:rPr>
          <w:rFonts w:ascii="Times New Roman" w:hAnsi="Times New Roman" w:cs="Times New Roman"/>
          <w:color w:val="212121"/>
          <w:sz w:val="24"/>
          <w:szCs w:val="24"/>
        </w:rPr>
        <w:t>A felhalmozási kiadások felhasználását bemutató számszaki kimutatást a alábbi táblázat mutatja.</w:t>
      </w:r>
    </w:p>
    <w:p w14:paraId="0B004036" w14:textId="77777777" w:rsidR="0061690F" w:rsidRDefault="0061690F" w:rsidP="0061690F">
      <w:pPr>
        <w:jc w:val="both"/>
        <w:rPr>
          <w:rFonts w:ascii="Times New Roman" w:hAnsi="Times New Roman" w:cs="Times New Roman"/>
          <w:color w:val="212121"/>
          <w:sz w:val="24"/>
          <w:szCs w:val="24"/>
        </w:rPr>
      </w:pPr>
    </w:p>
    <w:p w14:paraId="23ABFD3C" w14:textId="77777777" w:rsidR="0061690F" w:rsidRPr="0016756B" w:rsidRDefault="0061690F" w:rsidP="0061690F">
      <w:pPr>
        <w:jc w:val="both"/>
        <w:rPr>
          <w:rFonts w:ascii="Times New Roman" w:hAnsi="Times New Roman" w:cs="Times New Roman"/>
          <w:color w:val="212121"/>
          <w:sz w:val="20"/>
          <w:szCs w:val="20"/>
        </w:rPr>
      </w:pPr>
      <w:r w:rsidRPr="000D4189">
        <w:drawing>
          <wp:inline distT="0" distB="0" distL="0" distR="0" wp14:anchorId="3D490919" wp14:editId="35EEE544">
            <wp:extent cx="5760720" cy="1174115"/>
            <wp:effectExtent l="0" t="0" r="0" b="6985"/>
            <wp:docPr id="172890416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1174115"/>
                    </a:xfrm>
                    <a:prstGeom prst="rect">
                      <a:avLst/>
                    </a:prstGeom>
                    <a:noFill/>
                    <a:ln>
                      <a:noFill/>
                    </a:ln>
                  </pic:spPr>
                </pic:pic>
              </a:graphicData>
            </a:graphic>
          </wp:inline>
        </w:drawing>
      </w:r>
    </w:p>
    <w:p w14:paraId="181EA152" w14:textId="77777777" w:rsidR="0061690F" w:rsidRDefault="0061690F" w:rsidP="0061690F">
      <w:pPr>
        <w:jc w:val="both"/>
        <w:rPr>
          <w:rFonts w:ascii="Times New Roman" w:hAnsi="Times New Roman" w:cs="Times New Roman"/>
          <w:color w:val="212121"/>
          <w:sz w:val="24"/>
          <w:szCs w:val="24"/>
        </w:rPr>
      </w:pPr>
    </w:p>
    <w:p w14:paraId="6A1F74F1" w14:textId="77777777" w:rsidR="0061690F" w:rsidRPr="000D4189" w:rsidRDefault="0061690F" w:rsidP="0061690F">
      <w:pPr>
        <w:jc w:val="both"/>
        <w:rPr>
          <w:rFonts w:ascii="Times New Roman" w:hAnsi="Times New Roman" w:cs="Times New Roman"/>
          <w:b/>
          <w:bCs/>
          <w:color w:val="212121"/>
          <w:sz w:val="24"/>
          <w:szCs w:val="24"/>
        </w:rPr>
      </w:pPr>
      <w:r w:rsidRPr="000D4189">
        <w:rPr>
          <w:rFonts w:ascii="Times New Roman" w:hAnsi="Times New Roman" w:cs="Times New Roman"/>
          <w:b/>
          <w:bCs/>
          <w:color w:val="212121"/>
          <w:sz w:val="24"/>
          <w:szCs w:val="24"/>
        </w:rPr>
        <w:t xml:space="preserve">Összességében elmondható, hogy a felhalmozási kiadásokra előirányzott bruttó 30.794.601 Ft felhasználása bruttó 30.794.601 Ft-ban teljesült, mely az elszámolható összeg 100,00 %-át jelenti. </w:t>
      </w:r>
    </w:p>
    <w:p w14:paraId="53D63D8E" w14:textId="77777777" w:rsidR="0061690F" w:rsidRDefault="0061690F" w:rsidP="0061690F">
      <w:pPr>
        <w:jc w:val="both"/>
        <w:rPr>
          <w:rFonts w:ascii="Times New Roman" w:hAnsi="Times New Roman" w:cs="Times New Roman"/>
          <w:color w:val="212121"/>
          <w:sz w:val="24"/>
          <w:szCs w:val="24"/>
        </w:rPr>
      </w:pPr>
    </w:p>
    <w:p w14:paraId="5D046207" w14:textId="77777777" w:rsidR="0061690F" w:rsidRPr="000D4189" w:rsidRDefault="0061690F" w:rsidP="0061690F">
      <w:pPr>
        <w:pStyle w:val="Nincstrkz"/>
        <w:numPr>
          <w:ilvl w:val="0"/>
          <w:numId w:val="4"/>
        </w:numPr>
        <w:jc w:val="center"/>
        <w:rPr>
          <w:rFonts w:ascii="Times New Roman" w:hAnsi="Times New Roman" w:cs="Times New Roman"/>
          <w:b/>
          <w:bCs/>
          <w:sz w:val="28"/>
          <w:szCs w:val="28"/>
        </w:rPr>
      </w:pPr>
      <w:r w:rsidRPr="000D4189">
        <w:rPr>
          <w:rFonts w:ascii="Times New Roman" w:hAnsi="Times New Roman" w:cs="Times New Roman"/>
          <w:b/>
          <w:bCs/>
          <w:sz w:val="28"/>
          <w:szCs w:val="28"/>
        </w:rPr>
        <w:t>Támogatás Összesített felhasználása</w:t>
      </w:r>
    </w:p>
    <w:p w14:paraId="0C318089" w14:textId="77777777" w:rsidR="0061690F" w:rsidRDefault="0061690F" w:rsidP="0061690F">
      <w:pPr>
        <w:jc w:val="both"/>
        <w:rPr>
          <w:rFonts w:ascii="Times New Roman" w:hAnsi="Times New Roman" w:cs="Times New Roman"/>
          <w:color w:val="212121"/>
          <w:sz w:val="24"/>
          <w:szCs w:val="24"/>
        </w:rPr>
      </w:pPr>
    </w:p>
    <w:p w14:paraId="621CC103" w14:textId="77777777" w:rsidR="0061690F" w:rsidRDefault="0061690F" w:rsidP="0061690F">
      <w:pPr>
        <w:jc w:val="both"/>
        <w:rPr>
          <w:rFonts w:ascii="Times New Roman" w:hAnsi="Times New Roman" w:cs="Times New Roman"/>
          <w:color w:val="212121"/>
          <w:sz w:val="24"/>
          <w:szCs w:val="24"/>
        </w:rPr>
      </w:pPr>
      <w:r>
        <w:rPr>
          <w:rFonts w:ascii="Times New Roman" w:hAnsi="Times New Roman" w:cs="Times New Roman"/>
          <w:color w:val="212121"/>
          <w:sz w:val="24"/>
          <w:szCs w:val="24"/>
        </w:rPr>
        <w:t>A Társadalmi Esélyteremtési Főigazgatóság által jóváhagyott ROMA-EGYEDI-24-25/0. támogatói okiratszámon nyilvántartott 34.998.500 Ft támogatási összeg terhére a támogatás felhasználásának határnapjáig összesen bruttó 34.998.500 Ft került felhasználásra, mely a támogatási összeg 100,00 %-</w:t>
      </w:r>
      <w:proofErr w:type="spellStart"/>
      <w:r>
        <w:rPr>
          <w:rFonts w:ascii="Times New Roman" w:hAnsi="Times New Roman" w:cs="Times New Roman"/>
          <w:color w:val="212121"/>
          <w:sz w:val="24"/>
          <w:szCs w:val="24"/>
        </w:rPr>
        <w:t>nak</w:t>
      </w:r>
      <w:proofErr w:type="spellEnd"/>
      <w:r>
        <w:rPr>
          <w:rFonts w:ascii="Times New Roman" w:hAnsi="Times New Roman" w:cs="Times New Roman"/>
          <w:color w:val="212121"/>
          <w:sz w:val="24"/>
          <w:szCs w:val="24"/>
        </w:rPr>
        <w:t xml:space="preserve"> felel meg. </w:t>
      </w:r>
    </w:p>
    <w:p w14:paraId="0425879B" w14:textId="77777777" w:rsidR="0061690F" w:rsidRDefault="0061690F" w:rsidP="0061690F">
      <w:pPr>
        <w:jc w:val="both"/>
        <w:rPr>
          <w:rFonts w:ascii="Times New Roman" w:hAnsi="Times New Roman" w:cs="Times New Roman"/>
          <w:color w:val="212121"/>
          <w:sz w:val="24"/>
          <w:szCs w:val="24"/>
        </w:rPr>
      </w:pPr>
    </w:p>
    <w:p w14:paraId="2ECFEDEC" w14:textId="77777777" w:rsidR="0061690F" w:rsidRDefault="0061690F" w:rsidP="0061690F">
      <w:pPr>
        <w:jc w:val="both"/>
        <w:rPr>
          <w:rFonts w:ascii="Times New Roman" w:hAnsi="Times New Roman" w:cs="Times New Roman"/>
          <w:color w:val="212121"/>
          <w:sz w:val="24"/>
          <w:szCs w:val="24"/>
        </w:rPr>
      </w:pPr>
      <w:r>
        <w:rPr>
          <w:rFonts w:ascii="Times New Roman" w:hAnsi="Times New Roman" w:cs="Times New Roman"/>
          <w:color w:val="212121"/>
          <w:sz w:val="24"/>
          <w:szCs w:val="24"/>
        </w:rPr>
        <w:t xml:space="preserve">Az előirányzatok időarányos felhasználásának vizsgálata jelen támogatói okirat tekintetében nem releváns, mivel az előirányzatok időben elkülönültek egymástól és felhasználásuk sem volt folyamatos. Ennek okán a támogatás felhasználását bemutató szöveges beszámoló az időarányos indoklást nem tartalmazza. </w:t>
      </w:r>
    </w:p>
    <w:p w14:paraId="79E73B71" w14:textId="77777777" w:rsidR="0061690F" w:rsidRDefault="0061690F" w:rsidP="0061690F">
      <w:pPr>
        <w:jc w:val="both"/>
        <w:rPr>
          <w:rFonts w:ascii="Times New Roman" w:hAnsi="Times New Roman" w:cs="Times New Roman"/>
          <w:color w:val="212121"/>
          <w:sz w:val="24"/>
          <w:szCs w:val="24"/>
        </w:rPr>
      </w:pPr>
    </w:p>
    <w:p w14:paraId="36E04D8C" w14:textId="77777777" w:rsidR="0061690F" w:rsidRDefault="0061690F" w:rsidP="0061690F">
      <w:pPr>
        <w:jc w:val="both"/>
        <w:rPr>
          <w:rFonts w:ascii="Times New Roman" w:hAnsi="Times New Roman" w:cs="Times New Roman"/>
          <w:color w:val="212121"/>
          <w:sz w:val="24"/>
          <w:szCs w:val="24"/>
        </w:rPr>
      </w:pPr>
      <w:r>
        <w:rPr>
          <w:rFonts w:ascii="Times New Roman" w:hAnsi="Times New Roman" w:cs="Times New Roman"/>
          <w:color w:val="212121"/>
          <w:sz w:val="24"/>
          <w:szCs w:val="24"/>
        </w:rPr>
        <w:t xml:space="preserve">A támogatás fő előirányzatainak számszaki kimutatását a következő táblázat szemlélteti. </w:t>
      </w:r>
    </w:p>
    <w:p w14:paraId="560BB220" w14:textId="77777777" w:rsidR="0061690F" w:rsidRDefault="0061690F" w:rsidP="0061690F">
      <w:pPr>
        <w:jc w:val="both"/>
        <w:rPr>
          <w:rFonts w:ascii="Times New Roman" w:hAnsi="Times New Roman" w:cs="Times New Roman"/>
          <w:color w:val="212121"/>
          <w:sz w:val="24"/>
          <w:szCs w:val="24"/>
        </w:rPr>
      </w:pPr>
    </w:p>
    <w:p w14:paraId="19BD4D4B" w14:textId="77777777" w:rsidR="0061690F" w:rsidRDefault="0061690F" w:rsidP="0061690F">
      <w:pPr>
        <w:jc w:val="both"/>
        <w:rPr>
          <w:rFonts w:ascii="Times New Roman" w:hAnsi="Times New Roman" w:cs="Times New Roman"/>
          <w:color w:val="212121"/>
          <w:sz w:val="24"/>
          <w:szCs w:val="24"/>
        </w:rPr>
      </w:pPr>
      <w:r w:rsidRPr="00F103E7">
        <w:lastRenderedPageBreak/>
        <w:drawing>
          <wp:inline distT="0" distB="0" distL="0" distR="0" wp14:anchorId="28DE2BBC" wp14:editId="6E409074">
            <wp:extent cx="5760720" cy="784860"/>
            <wp:effectExtent l="0" t="0" r="0" b="0"/>
            <wp:docPr id="2002895141"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784860"/>
                    </a:xfrm>
                    <a:prstGeom prst="rect">
                      <a:avLst/>
                    </a:prstGeom>
                    <a:noFill/>
                    <a:ln>
                      <a:noFill/>
                    </a:ln>
                  </pic:spPr>
                </pic:pic>
              </a:graphicData>
            </a:graphic>
          </wp:inline>
        </w:drawing>
      </w:r>
    </w:p>
    <w:p w14:paraId="0E4AFDA8" w14:textId="77777777" w:rsidR="0061690F" w:rsidRDefault="0061690F" w:rsidP="0061690F">
      <w:pPr>
        <w:jc w:val="both"/>
        <w:rPr>
          <w:rFonts w:ascii="Times New Roman" w:hAnsi="Times New Roman" w:cs="Times New Roman"/>
          <w:color w:val="212121"/>
          <w:sz w:val="24"/>
          <w:szCs w:val="24"/>
        </w:rPr>
      </w:pPr>
    </w:p>
    <w:p w14:paraId="6DF1CD7A" w14:textId="77777777" w:rsidR="0061690F" w:rsidRDefault="0061690F" w:rsidP="0061690F">
      <w:pPr>
        <w:jc w:val="both"/>
        <w:rPr>
          <w:rFonts w:ascii="Times New Roman" w:hAnsi="Times New Roman" w:cs="Times New Roman"/>
          <w:color w:val="212121"/>
          <w:sz w:val="24"/>
          <w:szCs w:val="24"/>
        </w:rPr>
      </w:pPr>
    </w:p>
    <w:p w14:paraId="7064AB0B" w14:textId="77777777" w:rsidR="0061690F" w:rsidRDefault="0061690F" w:rsidP="0061690F">
      <w:pPr>
        <w:ind w:left="708"/>
        <w:jc w:val="both"/>
        <w:rPr>
          <w:rFonts w:ascii="Times New Roman" w:hAnsi="Times New Roman" w:cs="Times New Roman"/>
          <w:sz w:val="24"/>
          <w:szCs w:val="24"/>
        </w:rPr>
      </w:pPr>
    </w:p>
    <w:p w14:paraId="6102AA39" w14:textId="77777777" w:rsidR="0061690F" w:rsidRDefault="0061690F" w:rsidP="0061690F">
      <w:pPr>
        <w:ind w:left="708"/>
        <w:jc w:val="both"/>
        <w:rPr>
          <w:rFonts w:ascii="Times New Roman" w:hAnsi="Times New Roman" w:cs="Times New Roman"/>
          <w:sz w:val="24"/>
          <w:szCs w:val="24"/>
        </w:rPr>
      </w:pPr>
    </w:p>
    <w:p w14:paraId="3E4935D5" w14:textId="77777777" w:rsidR="0061690F" w:rsidRDefault="0061690F" w:rsidP="0061690F">
      <w:pPr>
        <w:ind w:left="708"/>
        <w:jc w:val="both"/>
        <w:rPr>
          <w:rFonts w:ascii="Times New Roman" w:hAnsi="Times New Roman" w:cs="Times New Roman"/>
          <w:sz w:val="24"/>
          <w:szCs w:val="24"/>
        </w:rPr>
      </w:pPr>
      <w:r>
        <w:rPr>
          <w:rFonts w:ascii="Times New Roman" w:hAnsi="Times New Roman" w:cs="Times New Roman"/>
          <w:sz w:val="24"/>
          <w:szCs w:val="24"/>
        </w:rPr>
        <w:t>Budapest, 2025. 09. 30.</w:t>
      </w:r>
    </w:p>
    <w:p w14:paraId="19A30027" w14:textId="77777777" w:rsidR="0061690F" w:rsidRDefault="0061690F" w:rsidP="0061690F">
      <w:pPr>
        <w:ind w:left="708"/>
        <w:jc w:val="both"/>
        <w:rPr>
          <w:rFonts w:ascii="Times New Roman" w:hAnsi="Times New Roman" w:cs="Times New Roman"/>
          <w:sz w:val="24"/>
          <w:szCs w:val="24"/>
        </w:rPr>
      </w:pPr>
    </w:p>
    <w:p w14:paraId="1D498E7E" w14:textId="77777777" w:rsidR="0061690F" w:rsidRDefault="0061690F" w:rsidP="0061690F">
      <w:pPr>
        <w:ind w:left="708"/>
        <w:jc w:val="both"/>
        <w:rPr>
          <w:rFonts w:ascii="Times New Roman" w:hAnsi="Times New Roman" w:cs="Times New Roman"/>
          <w:sz w:val="24"/>
          <w:szCs w:val="24"/>
        </w:rPr>
      </w:pPr>
    </w:p>
    <w:p w14:paraId="29EC45B3" w14:textId="77777777" w:rsidR="0061690F" w:rsidRDefault="0061690F" w:rsidP="0061690F">
      <w:pPr>
        <w:ind w:left="708"/>
        <w:jc w:val="both"/>
        <w:rPr>
          <w:rFonts w:ascii="Times New Roman" w:hAnsi="Times New Roman" w:cs="Times New Roman"/>
          <w:sz w:val="24"/>
          <w:szCs w:val="24"/>
        </w:rPr>
      </w:pPr>
    </w:p>
    <w:p w14:paraId="683ABA45" w14:textId="77777777" w:rsidR="0061690F" w:rsidRDefault="0061690F" w:rsidP="0061690F">
      <w:pPr>
        <w:ind w:left="5664"/>
        <w:jc w:val="both"/>
        <w:rPr>
          <w:rFonts w:ascii="Times New Roman" w:hAnsi="Times New Roman" w:cs="Times New Roman"/>
          <w:sz w:val="24"/>
          <w:szCs w:val="24"/>
        </w:rPr>
      </w:pPr>
      <w:r>
        <w:rPr>
          <w:rFonts w:ascii="Times New Roman" w:hAnsi="Times New Roman" w:cs="Times New Roman"/>
          <w:sz w:val="24"/>
          <w:szCs w:val="24"/>
        </w:rPr>
        <w:t>Aba-Horváth István</w:t>
      </w:r>
    </w:p>
    <w:p w14:paraId="3008C587" w14:textId="77777777" w:rsidR="0061690F" w:rsidRDefault="0061690F" w:rsidP="0061690F">
      <w:pPr>
        <w:ind w:left="5664"/>
        <w:jc w:val="both"/>
        <w:rPr>
          <w:rFonts w:ascii="Times New Roman" w:hAnsi="Times New Roman" w:cs="Times New Roman"/>
          <w:sz w:val="24"/>
          <w:szCs w:val="24"/>
        </w:rPr>
      </w:pPr>
      <w:r>
        <w:rPr>
          <w:rFonts w:ascii="Times New Roman" w:hAnsi="Times New Roman" w:cs="Times New Roman"/>
          <w:sz w:val="24"/>
          <w:szCs w:val="24"/>
        </w:rPr>
        <w:t xml:space="preserve">               elnök</w:t>
      </w:r>
    </w:p>
    <w:p w14:paraId="5B8EAB6D" w14:textId="77777777" w:rsidR="0061690F" w:rsidRDefault="0061690F" w:rsidP="0061690F">
      <w:pPr>
        <w:ind w:left="708"/>
        <w:jc w:val="both"/>
        <w:rPr>
          <w:rFonts w:ascii="Times New Roman" w:hAnsi="Times New Roman" w:cs="Times New Roman"/>
          <w:sz w:val="24"/>
          <w:szCs w:val="24"/>
        </w:rPr>
      </w:pPr>
    </w:p>
    <w:p w14:paraId="537D3A94" w14:textId="77777777" w:rsidR="00B57409" w:rsidRPr="001A0C04" w:rsidRDefault="00B57409" w:rsidP="001A0C04">
      <w:pPr>
        <w:pStyle w:val="Nincstrkz"/>
        <w:jc w:val="both"/>
        <w:rPr>
          <w:rFonts w:ascii="Times New Roman" w:eastAsiaTheme="minorEastAsia" w:hAnsi="Times New Roman" w:cs="Times New Roman"/>
          <w:bCs/>
          <w:lang w:eastAsia="hu-HU"/>
        </w:rPr>
      </w:pPr>
    </w:p>
    <w:p w14:paraId="063D26F2" w14:textId="77777777" w:rsidR="00B57409" w:rsidRPr="001A0C04" w:rsidRDefault="00B57409" w:rsidP="001A0C04">
      <w:pPr>
        <w:pStyle w:val="Nincstrkz"/>
        <w:jc w:val="both"/>
        <w:rPr>
          <w:rFonts w:ascii="Times New Roman" w:eastAsiaTheme="minorEastAsia" w:hAnsi="Times New Roman" w:cs="Times New Roman"/>
          <w:bCs/>
          <w:lang w:eastAsia="hu-HU"/>
        </w:rPr>
      </w:pPr>
    </w:p>
    <w:p w14:paraId="730BC9F5" w14:textId="77777777" w:rsidR="00B57409" w:rsidRPr="001A0C04" w:rsidRDefault="00B57409" w:rsidP="001A0C04">
      <w:pPr>
        <w:pStyle w:val="Nincstrkz"/>
        <w:jc w:val="both"/>
        <w:rPr>
          <w:rFonts w:ascii="Times New Roman" w:eastAsiaTheme="minorEastAsia" w:hAnsi="Times New Roman" w:cs="Times New Roman"/>
          <w:bCs/>
          <w:lang w:eastAsia="hu-HU"/>
        </w:rPr>
      </w:pPr>
    </w:p>
    <w:p w14:paraId="264FB71D" w14:textId="77777777" w:rsidR="00B57409" w:rsidRPr="001A0C04" w:rsidRDefault="00B57409" w:rsidP="001A0C04">
      <w:pPr>
        <w:pStyle w:val="Nincstrkz"/>
        <w:jc w:val="both"/>
        <w:rPr>
          <w:rFonts w:ascii="Times New Roman" w:eastAsiaTheme="minorEastAsia" w:hAnsi="Times New Roman" w:cs="Times New Roman"/>
          <w:bCs/>
          <w:lang w:eastAsia="hu-HU"/>
        </w:rPr>
      </w:pPr>
    </w:p>
    <w:p w14:paraId="5B3097CB" w14:textId="77777777" w:rsidR="00B57409" w:rsidRPr="001A0C04" w:rsidRDefault="00B57409" w:rsidP="001A0C04">
      <w:pPr>
        <w:pStyle w:val="Nincstrkz"/>
        <w:jc w:val="both"/>
        <w:rPr>
          <w:rFonts w:ascii="Times New Roman" w:eastAsiaTheme="minorEastAsia" w:hAnsi="Times New Roman" w:cs="Times New Roman"/>
          <w:bCs/>
          <w:lang w:eastAsia="hu-HU"/>
        </w:rPr>
      </w:pPr>
    </w:p>
    <w:p w14:paraId="76DB5BBE" w14:textId="77777777" w:rsidR="00B57409" w:rsidRPr="001A0C04" w:rsidRDefault="00B57409" w:rsidP="001A0C04">
      <w:pPr>
        <w:pStyle w:val="Nincstrkz"/>
        <w:jc w:val="both"/>
        <w:rPr>
          <w:rFonts w:ascii="Times New Roman" w:eastAsiaTheme="minorEastAsia" w:hAnsi="Times New Roman" w:cs="Times New Roman"/>
          <w:bCs/>
          <w:lang w:eastAsia="hu-HU"/>
        </w:rPr>
      </w:pPr>
    </w:p>
    <w:p w14:paraId="585B83F4" w14:textId="77777777" w:rsidR="00B57409" w:rsidRPr="001A0C04" w:rsidRDefault="00B57409" w:rsidP="001A0C04">
      <w:pPr>
        <w:pStyle w:val="Nincstrkz"/>
        <w:jc w:val="both"/>
        <w:rPr>
          <w:rFonts w:ascii="Times New Roman" w:eastAsiaTheme="minorEastAsia" w:hAnsi="Times New Roman" w:cs="Times New Roman"/>
          <w:bCs/>
          <w:lang w:eastAsia="hu-HU"/>
        </w:rPr>
      </w:pPr>
    </w:p>
    <w:p w14:paraId="49E21243" w14:textId="77777777" w:rsidR="00B57409" w:rsidRPr="001A0C04" w:rsidRDefault="00B57409" w:rsidP="001A0C04">
      <w:pPr>
        <w:pStyle w:val="Nincstrkz"/>
        <w:jc w:val="both"/>
        <w:rPr>
          <w:rFonts w:ascii="Times New Roman" w:eastAsiaTheme="minorEastAsia" w:hAnsi="Times New Roman" w:cs="Times New Roman"/>
          <w:bCs/>
          <w:lang w:eastAsia="hu-HU"/>
        </w:rPr>
      </w:pPr>
    </w:p>
    <w:p w14:paraId="00E38064" w14:textId="77777777" w:rsidR="00B57409" w:rsidRDefault="00B57409" w:rsidP="001A0C04">
      <w:pPr>
        <w:pStyle w:val="Nincstrkz"/>
        <w:jc w:val="both"/>
        <w:rPr>
          <w:rFonts w:ascii="Times New Roman" w:eastAsiaTheme="minorEastAsia" w:hAnsi="Times New Roman" w:cs="Times New Roman"/>
          <w:bCs/>
          <w:lang w:eastAsia="hu-HU"/>
        </w:rPr>
      </w:pPr>
    </w:p>
    <w:p w14:paraId="5173D135" w14:textId="77777777" w:rsidR="001A0C04" w:rsidRPr="001A0C04" w:rsidRDefault="001A0C04" w:rsidP="001A0C04">
      <w:pPr>
        <w:pStyle w:val="Nincstrkz"/>
        <w:jc w:val="both"/>
        <w:rPr>
          <w:rFonts w:ascii="Times New Roman" w:eastAsiaTheme="minorEastAsia" w:hAnsi="Times New Roman" w:cs="Times New Roman"/>
          <w:bCs/>
          <w:lang w:eastAsia="hu-HU"/>
        </w:rPr>
      </w:pPr>
    </w:p>
    <w:sectPr w:rsidR="001A0C04" w:rsidRPr="001A0C04" w:rsidSect="00113A58">
      <w:headerReference w:type="default" r:id="rId13"/>
      <w:footerReference w:type="default" r:id="rId14"/>
      <w:headerReference w:type="first" r:id="rId15"/>
      <w:footerReference w:type="first" r:id="rId16"/>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656CA7" w14:textId="77777777" w:rsidR="00393F45" w:rsidRDefault="00393F45" w:rsidP="00516993">
      <w:pPr>
        <w:spacing w:after="0" w:line="240" w:lineRule="auto"/>
      </w:pPr>
      <w:r>
        <w:separator/>
      </w:r>
    </w:p>
  </w:endnote>
  <w:endnote w:type="continuationSeparator" w:id="0">
    <w:p w14:paraId="1B5E7CFC" w14:textId="77777777" w:rsidR="00393F45" w:rsidRDefault="00393F45" w:rsidP="00516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tique Olive Roman">
    <w:altName w:val="Corbel"/>
    <w:panose1 w:val="020B06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9136492"/>
      <w:docPartObj>
        <w:docPartGallery w:val="Page Numbers (Bottom of Page)"/>
        <w:docPartUnique/>
      </w:docPartObj>
    </w:sdtPr>
    <w:sdtEndPr/>
    <w:sdtContent>
      <w:p w14:paraId="388B2072" w14:textId="050084DA" w:rsidR="0005328B" w:rsidRDefault="0005328B">
        <w:pPr>
          <w:pStyle w:val="llb"/>
          <w:jc w:val="right"/>
        </w:pPr>
        <w:r>
          <w:fldChar w:fldCharType="begin"/>
        </w:r>
        <w:r>
          <w:instrText>PAGE   \* MERGEFORMAT</w:instrText>
        </w:r>
        <w:r>
          <w:fldChar w:fldCharType="separate"/>
        </w:r>
        <w:r w:rsidR="00B57409">
          <w:rPr>
            <w:noProof/>
          </w:rPr>
          <w:t>2</w:t>
        </w:r>
        <w:r>
          <w:fldChar w:fldCharType="end"/>
        </w:r>
      </w:p>
    </w:sdtContent>
  </w:sdt>
  <w:p w14:paraId="55450EFA" w14:textId="02E17429" w:rsidR="00457FE6" w:rsidRPr="00921E98" w:rsidRDefault="00F9578A" w:rsidP="00C65FF6">
    <w:pPr>
      <w:pStyle w:val="llb"/>
      <w:ind w:firstLine="2832"/>
      <w:rPr>
        <w:rFonts w:ascii="Times New Roman" w:hAnsi="Times New Roman" w:cs="Times New Roman"/>
        <w:sz w:val="24"/>
        <w:szCs w:val="24"/>
      </w:rPr>
    </w:pPr>
    <w:r w:rsidRPr="00921E98">
      <w:rPr>
        <w:rFonts w:ascii="Times New Roman" w:hAnsi="Times New Roman" w:cs="Times New Roman"/>
        <w:sz w:val="24"/>
        <w:szCs w:val="24"/>
      </w:rPr>
      <w:t>Telefonszám: (+36-1) 322-8903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9563C" w14:textId="77777777" w:rsidR="001A0C04" w:rsidRDefault="001A0C04" w:rsidP="001A0C04">
    <w:pPr>
      <w:pStyle w:val="llb"/>
      <w:pBdr>
        <w:top w:val="single" w:sz="4" w:space="1" w:color="auto"/>
      </w:pBdr>
      <w:ind w:firstLine="2832"/>
      <w:jc w:val="center"/>
      <w:rPr>
        <w:rFonts w:ascii="Times New Roman" w:hAnsi="Times New Roman" w:cs="Times New Roman"/>
        <w:sz w:val="24"/>
        <w:szCs w:val="24"/>
      </w:rPr>
    </w:pPr>
  </w:p>
  <w:p w14:paraId="6DC1D343" w14:textId="7DD6D369" w:rsidR="0053033F" w:rsidRPr="00921E98" w:rsidRDefault="0053033F" w:rsidP="0053033F">
    <w:pPr>
      <w:pStyle w:val="llb"/>
      <w:ind w:firstLine="2832"/>
      <w:rPr>
        <w:rFonts w:ascii="Times New Roman" w:hAnsi="Times New Roman" w:cs="Times New Roman"/>
        <w:sz w:val="24"/>
        <w:szCs w:val="24"/>
      </w:rPr>
    </w:pPr>
    <w:r w:rsidRPr="00921E98">
      <w:rPr>
        <w:rFonts w:ascii="Times New Roman" w:hAnsi="Times New Roman" w:cs="Times New Roman"/>
        <w:sz w:val="24"/>
        <w:szCs w:val="24"/>
      </w:rPr>
      <w:t>Telefonszám: (+36-1) 322-8903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6D53CB" w14:textId="77777777" w:rsidR="00393F45" w:rsidRDefault="00393F45" w:rsidP="00516993">
      <w:pPr>
        <w:spacing w:after="0" w:line="240" w:lineRule="auto"/>
      </w:pPr>
      <w:r>
        <w:separator/>
      </w:r>
    </w:p>
  </w:footnote>
  <w:footnote w:type="continuationSeparator" w:id="0">
    <w:p w14:paraId="1AC2B3CA" w14:textId="77777777" w:rsidR="00393F45" w:rsidRDefault="00393F45" w:rsidP="005169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D21FC" w14:textId="5F28650E" w:rsidR="00516993" w:rsidRPr="00516993" w:rsidRDefault="00516993" w:rsidP="00113A58">
    <w:pPr>
      <w:shd w:val="clear" w:color="auto" w:fill="FFFFFF"/>
      <w:tabs>
        <w:tab w:val="left" w:pos="916"/>
        <w:tab w:val="left" w:pos="1832"/>
        <w:tab w:val="left" w:pos="2748"/>
        <w:tab w:val="left" w:pos="3664"/>
        <w:tab w:val="left" w:pos="5670"/>
        <w:tab w:val="left" w:pos="8244"/>
        <w:tab w:val="left" w:pos="9160"/>
        <w:tab w:val="left" w:pos="10076"/>
        <w:tab w:val="left" w:pos="10992"/>
        <w:tab w:val="left" w:pos="11908"/>
        <w:tab w:val="left" w:pos="12824"/>
        <w:tab w:val="left" w:pos="13740"/>
        <w:tab w:val="left" w:pos="14656"/>
      </w:tabs>
      <w:spacing w:after="0" w:line="240" w:lineRule="auto"/>
      <w:ind w:left="5664" w:hanging="5664"/>
    </w:pPr>
  </w:p>
  <w:p w14:paraId="7D085E89" w14:textId="77777777" w:rsidR="00516993" w:rsidRDefault="00516993">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330D4" w14:textId="34CBCC83" w:rsidR="00113A58" w:rsidRDefault="00CF3C02" w:rsidP="00113A58">
    <w:pPr>
      <w:shd w:val="clear" w:color="auto" w:fill="FFFFFF"/>
      <w:tabs>
        <w:tab w:val="left" w:pos="916"/>
        <w:tab w:val="left" w:pos="1832"/>
        <w:tab w:val="left" w:pos="2748"/>
        <w:tab w:val="left" w:pos="3664"/>
        <w:tab w:val="left" w:pos="5670"/>
        <w:tab w:val="left" w:pos="8244"/>
        <w:tab w:val="left" w:pos="9160"/>
        <w:tab w:val="left" w:pos="10076"/>
        <w:tab w:val="left" w:pos="10992"/>
        <w:tab w:val="left" w:pos="11908"/>
        <w:tab w:val="left" w:pos="12824"/>
        <w:tab w:val="left" w:pos="13740"/>
        <w:tab w:val="left" w:pos="14656"/>
      </w:tabs>
      <w:spacing w:after="0" w:line="240" w:lineRule="auto"/>
      <w:ind w:left="5664" w:hanging="5664"/>
      <w:rPr>
        <w:rFonts w:ascii="Times New Roman" w:eastAsia="Times New Roman" w:hAnsi="Times New Roman" w:cs="Times New Roman"/>
        <w:b/>
        <w:color w:val="333333"/>
        <w:sz w:val="24"/>
        <w:szCs w:val="24"/>
        <w:lang w:eastAsia="hu-HU"/>
      </w:rPr>
    </w:pPr>
    <w:r w:rsidRPr="002F62CB">
      <w:rPr>
        <w:rFonts w:ascii="Times New Roman" w:hAnsi="Times New Roman" w:cs="Times New Roman"/>
        <w:b/>
        <w:noProof/>
        <w:sz w:val="28"/>
        <w:szCs w:val="28"/>
        <w:lang w:eastAsia="hu-HU"/>
      </w:rPr>
      <w:drawing>
        <wp:anchor distT="0" distB="0" distL="114300" distR="114300" simplePos="0" relativeHeight="251665408" behindDoc="0" locked="0" layoutInCell="1" allowOverlap="1" wp14:anchorId="232F0B21" wp14:editId="180508F0">
          <wp:simplePos x="0" y="0"/>
          <wp:positionH relativeFrom="margin">
            <wp:posOffset>4824730</wp:posOffset>
          </wp:positionH>
          <wp:positionV relativeFrom="paragraph">
            <wp:posOffset>7620</wp:posOffset>
          </wp:positionV>
          <wp:extent cx="1076325" cy="715529"/>
          <wp:effectExtent l="0" t="0" r="0" b="8890"/>
          <wp:wrapNone/>
          <wp:docPr id="911445569" name="Kép 911445569" descr="C:\Users\Linda\Desktop\ké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nda\Desktop\kép.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76325" cy="71552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47A53">
      <w:rPr>
        <w:noProof/>
        <w:lang w:eastAsia="hu-HU"/>
      </w:rPr>
      <w:drawing>
        <wp:anchor distT="0" distB="0" distL="114300" distR="114300" simplePos="0" relativeHeight="251666432" behindDoc="0" locked="0" layoutInCell="1" allowOverlap="1" wp14:anchorId="20BDA7C4" wp14:editId="4E0F4C10">
          <wp:simplePos x="0" y="0"/>
          <wp:positionH relativeFrom="column">
            <wp:posOffset>-99695</wp:posOffset>
          </wp:positionH>
          <wp:positionV relativeFrom="paragraph">
            <wp:posOffset>7620</wp:posOffset>
          </wp:positionV>
          <wp:extent cx="1080300" cy="714375"/>
          <wp:effectExtent l="0" t="0" r="5715" b="0"/>
          <wp:wrapNone/>
          <wp:docPr id="2016400261" name="Kép 2016400261" descr="File:Flag of Europe.svg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le:Flag of Europe.svg - Wikiped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1713" cy="715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13A58">
      <w:rPr>
        <w:rFonts w:ascii="Times New Roman" w:eastAsia="Times New Roman" w:hAnsi="Times New Roman" w:cs="Times New Roman"/>
        <w:b/>
        <w:color w:val="333333"/>
        <w:sz w:val="24"/>
        <w:szCs w:val="24"/>
        <w:lang w:eastAsia="hu-HU"/>
      </w:rPr>
      <w:tab/>
    </w:r>
  </w:p>
  <w:p w14:paraId="365508DC" w14:textId="06C19D35" w:rsidR="00113A58" w:rsidRDefault="00113A58" w:rsidP="00547A53">
    <w:pPr>
      <w:shd w:val="clear" w:color="auto" w:fill="FFFFFF"/>
      <w:tabs>
        <w:tab w:val="left" w:pos="916"/>
        <w:tab w:val="left" w:pos="1560"/>
        <w:tab w:val="left" w:pos="2410"/>
        <w:tab w:val="left" w:pos="3664"/>
        <w:tab w:val="left" w:pos="5670"/>
        <w:tab w:val="left" w:pos="8244"/>
        <w:tab w:val="left" w:pos="9160"/>
        <w:tab w:val="left" w:pos="10076"/>
        <w:tab w:val="left" w:pos="10992"/>
        <w:tab w:val="left" w:pos="11908"/>
        <w:tab w:val="left" w:pos="12824"/>
        <w:tab w:val="left" w:pos="13740"/>
        <w:tab w:val="left" w:pos="14656"/>
      </w:tabs>
      <w:spacing w:after="0" w:line="240" w:lineRule="auto"/>
      <w:ind w:left="5664" w:hanging="5664"/>
      <w:jc w:val="center"/>
      <w:rPr>
        <w:rFonts w:ascii="Times New Roman" w:eastAsia="Times New Roman" w:hAnsi="Times New Roman" w:cs="Times New Roman"/>
        <w:b/>
        <w:color w:val="333333"/>
        <w:sz w:val="24"/>
        <w:szCs w:val="24"/>
        <w:lang w:eastAsia="hu-HU"/>
      </w:rPr>
    </w:pPr>
    <w:r>
      <w:rPr>
        <w:rFonts w:ascii="Times New Roman" w:eastAsia="Times New Roman" w:hAnsi="Times New Roman" w:cs="Times New Roman"/>
        <w:b/>
        <w:color w:val="333333"/>
        <w:sz w:val="24"/>
        <w:szCs w:val="24"/>
        <w:lang w:eastAsia="hu-HU"/>
      </w:rPr>
      <w:t>Magyarországi Romák Országos Önkormányzat</w:t>
    </w:r>
    <w:r w:rsidR="00CF3C02">
      <w:rPr>
        <w:rFonts w:ascii="Times New Roman" w:eastAsia="Times New Roman" w:hAnsi="Times New Roman" w:cs="Times New Roman"/>
        <w:b/>
        <w:color w:val="333333"/>
        <w:sz w:val="24"/>
        <w:szCs w:val="24"/>
        <w:lang w:eastAsia="hu-HU"/>
      </w:rPr>
      <w:t>ának</w:t>
    </w:r>
  </w:p>
  <w:p w14:paraId="7741C393" w14:textId="2AD9F610" w:rsidR="00113A58" w:rsidRDefault="00113A58" w:rsidP="00C87760">
    <w:pPr>
      <w:shd w:val="clear" w:color="auto" w:fill="FFFFFF"/>
      <w:tabs>
        <w:tab w:val="left" w:pos="585"/>
        <w:tab w:val="left" w:pos="916"/>
        <w:tab w:val="left" w:pos="1832"/>
        <w:tab w:val="left" w:pos="2748"/>
        <w:tab w:val="left" w:pos="3664"/>
        <w:tab w:val="center" w:pos="4536"/>
        <w:tab w:val="right" w:pos="9072"/>
      </w:tabs>
      <w:spacing w:after="0" w:line="240" w:lineRule="auto"/>
      <w:ind w:left="5664" w:hanging="5664"/>
      <w:rPr>
        <w:rFonts w:ascii="Times New Roman" w:eastAsia="Times New Roman" w:hAnsi="Times New Roman" w:cs="Times New Roman"/>
        <w:b/>
        <w:color w:val="333333"/>
        <w:sz w:val="24"/>
        <w:szCs w:val="24"/>
        <w:lang w:eastAsia="hu-HU"/>
      </w:rPr>
    </w:pPr>
    <w:r>
      <w:rPr>
        <w:rFonts w:ascii="Times New Roman" w:eastAsia="Times New Roman" w:hAnsi="Times New Roman" w:cs="Times New Roman"/>
        <w:b/>
        <w:color w:val="333333"/>
        <w:sz w:val="24"/>
        <w:szCs w:val="24"/>
        <w:lang w:eastAsia="hu-HU"/>
      </w:rPr>
      <w:tab/>
    </w:r>
    <w:r>
      <w:rPr>
        <w:rFonts w:ascii="Times New Roman" w:eastAsia="Times New Roman" w:hAnsi="Times New Roman" w:cs="Times New Roman"/>
        <w:b/>
        <w:color w:val="333333"/>
        <w:sz w:val="24"/>
        <w:szCs w:val="24"/>
        <w:lang w:eastAsia="hu-HU"/>
      </w:rPr>
      <w:tab/>
    </w:r>
    <w:r>
      <w:rPr>
        <w:rFonts w:ascii="Times New Roman" w:eastAsia="Times New Roman" w:hAnsi="Times New Roman" w:cs="Times New Roman"/>
        <w:b/>
        <w:color w:val="333333"/>
        <w:sz w:val="24"/>
        <w:szCs w:val="24"/>
        <w:lang w:eastAsia="hu-HU"/>
      </w:rPr>
      <w:tab/>
    </w:r>
    <w:r>
      <w:rPr>
        <w:rFonts w:ascii="Times New Roman" w:eastAsia="Times New Roman" w:hAnsi="Times New Roman" w:cs="Times New Roman"/>
        <w:b/>
        <w:color w:val="333333"/>
        <w:sz w:val="24"/>
        <w:szCs w:val="24"/>
        <w:lang w:eastAsia="hu-HU"/>
      </w:rPr>
      <w:tab/>
    </w:r>
    <w:r>
      <w:rPr>
        <w:rFonts w:ascii="Times New Roman" w:eastAsia="Times New Roman" w:hAnsi="Times New Roman" w:cs="Times New Roman"/>
        <w:b/>
        <w:color w:val="333333"/>
        <w:sz w:val="24"/>
        <w:szCs w:val="24"/>
        <w:lang w:eastAsia="hu-HU"/>
      </w:rPr>
      <w:tab/>
    </w:r>
    <w:r>
      <w:rPr>
        <w:rFonts w:ascii="Times New Roman" w:eastAsia="Times New Roman" w:hAnsi="Times New Roman" w:cs="Times New Roman"/>
        <w:b/>
        <w:color w:val="333333"/>
        <w:sz w:val="24"/>
        <w:szCs w:val="24"/>
        <w:lang w:eastAsia="hu-HU"/>
      </w:rPr>
      <w:tab/>
    </w:r>
    <w:r w:rsidR="00FD587C">
      <w:rPr>
        <w:rFonts w:ascii="Times New Roman" w:eastAsia="Times New Roman" w:hAnsi="Times New Roman" w:cs="Times New Roman"/>
        <w:b/>
        <w:color w:val="333333"/>
        <w:sz w:val="24"/>
        <w:szCs w:val="24"/>
        <w:lang w:eastAsia="hu-HU"/>
      </w:rPr>
      <w:t>Elnök</w:t>
    </w:r>
    <w:r w:rsidR="00CF3C02">
      <w:rPr>
        <w:rFonts w:ascii="Times New Roman" w:eastAsia="Times New Roman" w:hAnsi="Times New Roman" w:cs="Times New Roman"/>
        <w:b/>
        <w:color w:val="333333"/>
        <w:sz w:val="24"/>
        <w:szCs w:val="24"/>
        <w:lang w:eastAsia="hu-HU"/>
      </w:rPr>
      <w:t>e</w:t>
    </w:r>
    <w:r w:rsidR="00C87760">
      <w:rPr>
        <w:rFonts w:ascii="Times New Roman" w:eastAsia="Times New Roman" w:hAnsi="Times New Roman" w:cs="Times New Roman"/>
        <w:b/>
        <w:color w:val="333333"/>
        <w:sz w:val="24"/>
        <w:szCs w:val="24"/>
        <w:lang w:eastAsia="hu-HU"/>
      </w:rPr>
      <w:tab/>
    </w:r>
    <w:r w:rsidR="00C87760">
      <w:rPr>
        <w:rFonts w:ascii="Times New Roman" w:eastAsia="Times New Roman" w:hAnsi="Times New Roman" w:cs="Times New Roman"/>
        <w:b/>
        <w:color w:val="333333"/>
        <w:sz w:val="24"/>
        <w:szCs w:val="24"/>
        <w:lang w:eastAsia="hu-HU"/>
      </w:rPr>
      <w:tab/>
    </w:r>
  </w:p>
  <w:p w14:paraId="30F8CE92" w14:textId="77777777" w:rsidR="00113A58" w:rsidRDefault="00113A58" w:rsidP="00113A58">
    <w:pPr>
      <w:shd w:val="clear" w:color="auto" w:fill="FFFFFF"/>
      <w:tabs>
        <w:tab w:val="left" w:pos="916"/>
        <w:tab w:val="left" w:pos="1832"/>
        <w:tab w:val="left" w:pos="2748"/>
        <w:tab w:val="left" w:pos="3664"/>
        <w:tab w:val="left" w:pos="5670"/>
        <w:tab w:val="left" w:pos="8244"/>
        <w:tab w:val="left" w:pos="9160"/>
        <w:tab w:val="left" w:pos="10076"/>
        <w:tab w:val="left" w:pos="10992"/>
        <w:tab w:val="left" w:pos="11908"/>
        <w:tab w:val="left" w:pos="12824"/>
        <w:tab w:val="left" w:pos="13740"/>
        <w:tab w:val="left" w:pos="14656"/>
      </w:tabs>
      <w:spacing w:after="0" w:line="240" w:lineRule="auto"/>
      <w:ind w:left="5664" w:hanging="5664"/>
      <w:jc w:val="center"/>
      <w:rPr>
        <w:rFonts w:ascii="Times New Roman" w:eastAsia="Times New Roman" w:hAnsi="Times New Roman" w:cs="Times New Roman"/>
        <w:b/>
        <w:color w:val="333333"/>
        <w:sz w:val="24"/>
        <w:szCs w:val="24"/>
        <w:lang w:eastAsia="hu-HU"/>
      </w:rPr>
    </w:pPr>
    <w:r>
      <w:rPr>
        <w:rFonts w:ascii="Times New Roman" w:eastAsia="Times New Roman" w:hAnsi="Times New Roman" w:cs="Times New Roman"/>
        <w:b/>
        <w:color w:val="333333"/>
        <w:sz w:val="24"/>
        <w:szCs w:val="24"/>
        <w:lang w:eastAsia="hu-HU"/>
      </w:rPr>
      <w:t>1074 Budapest, Dohány u. 76.</w:t>
    </w:r>
  </w:p>
  <w:p w14:paraId="4CB3EB77" w14:textId="2B7F86ED" w:rsidR="00113A58" w:rsidRDefault="00113A58" w:rsidP="00547A53">
    <w:pPr>
      <w:tabs>
        <w:tab w:val="center" w:pos="4536"/>
        <w:tab w:val="left" w:pos="6450"/>
      </w:tabs>
      <w:spacing w:after="0"/>
      <w:jc w:val="center"/>
    </w:pPr>
    <w:r>
      <w:rPr>
        <w:rFonts w:ascii="Times New Roman" w:hAnsi="Times New Roman" w:cs="Times New Roman"/>
        <w:sz w:val="24"/>
        <w:szCs w:val="24"/>
      </w:rPr>
      <w:t>Web</w:t>
    </w:r>
    <w:r w:rsidRPr="00F74D41">
      <w:rPr>
        <w:rFonts w:ascii="Times New Roman" w:hAnsi="Times New Roman" w:cs="Times New Roman"/>
        <w:sz w:val="24"/>
        <w:szCs w:val="24"/>
      </w:rPr>
      <w:t xml:space="preserve">: </w:t>
    </w:r>
    <w:hyperlink r:id="rId3" w:history="1">
      <w:r w:rsidRPr="00B25885">
        <w:rPr>
          <w:rStyle w:val="Hiperhivatkozs"/>
          <w:rFonts w:ascii="Times New Roman" w:hAnsi="Times New Roman" w:cs="Times New Roman"/>
          <w:sz w:val="24"/>
          <w:szCs w:val="24"/>
        </w:rPr>
        <w:t>www.mroo.hu</w:t>
      </w:r>
    </w:hyperlink>
    <w:r>
      <w:rPr>
        <w:rFonts w:ascii="Times New Roman" w:hAnsi="Times New Roman" w:cs="Times New Roman"/>
        <w:sz w:val="24"/>
        <w:szCs w:val="24"/>
      </w:rPr>
      <w:t xml:space="preserve"> Email-</w:t>
    </w:r>
    <w:r w:rsidRPr="00F74D41">
      <w:rPr>
        <w:rFonts w:ascii="Times New Roman" w:hAnsi="Times New Roman" w:cs="Times New Roman"/>
        <w:sz w:val="24"/>
        <w:szCs w:val="24"/>
      </w:rPr>
      <w:t xml:space="preserve"> </w:t>
    </w:r>
    <w:hyperlink r:id="rId4" w:history="1">
      <w:r w:rsidRPr="006C3118">
        <w:rPr>
          <w:rStyle w:val="Hiperhivatkozs"/>
          <w:rFonts w:ascii="Times New Roman" w:hAnsi="Times New Roman" w:cs="Times New Roman"/>
          <w:sz w:val="24"/>
          <w:szCs w:val="24"/>
        </w:rPr>
        <w:t>elnok@mroo.hu</w:t>
      </w:r>
    </w:hyperlink>
  </w:p>
  <w:p w14:paraId="2B4B1E35" w14:textId="77777777" w:rsidR="003507F4" w:rsidRDefault="003507F4" w:rsidP="001A0C04">
    <w:pPr>
      <w:pStyle w:val="lfej"/>
      <w:pBdr>
        <w:bottom w:val="single" w:sz="4" w:space="1" w:color="auto"/>
      </w:pBd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916BA"/>
    <w:multiLevelType w:val="multilevel"/>
    <w:tmpl w:val="32EE42E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15:restartNumberingAfterBreak="0">
    <w:nsid w:val="1B6E7B7B"/>
    <w:multiLevelType w:val="hybridMultilevel"/>
    <w:tmpl w:val="FBFEE75A"/>
    <w:lvl w:ilvl="0" w:tplc="765ABCC2">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5BD51F1"/>
    <w:multiLevelType w:val="hybridMultilevel"/>
    <w:tmpl w:val="AA02C0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7D2F4648"/>
    <w:multiLevelType w:val="hybridMultilevel"/>
    <w:tmpl w:val="2254734A"/>
    <w:lvl w:ilvl="0" w:tplc="07D6182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97146361">
    <w:abstractNumId w:val="1"/>
  </w:num>
  <w:num w:numId="2" w16cid:durableId="1678799754">
    <w:abstractNumId w:val="2"/>
  </w:num>
  <w:num w:numId="3" w16cid:durableId="9611098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208269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424"/>
    <w:rsid w:val="0002394C"/>
    <w:rsid w:val="000307D4"/>
    <w:rsid w:val="0003616D"/>
    <w:rsid w:val="00046AE7"/>
    <w:rsid w:val="0005094D"/>
    <w:rsid w:val="0005328B"/>
    <w:rsid w:val="00092573"/>
    <w:rsid w:val="00094B72"/>
    <w:rsid w:val="000C2479"/>
    <w:rsid w:val="00113A58"/>
    <w:rsid w:val="00135791"/>
    <w:rsid w:val="00177AAF"/>
    <w:rsid w:val="001A0C04"/>
    <w:rsid w:val="001A4631"/>
    <w:rsid w:val="001B16DF"/>
    <w:rsid w:val="001C71A9"/>
    <w:rsid w:val="001D7769"/>
    <w:rsid w:val="001E3260"/>
    <w:rsid w:val="002318B8"/>
    <w:rsid w:val="002A2754"/>
    <w:rsid w:val="002D0101"/>
    <w:rsid w:val="00307E17"/>
    <w:rsid w:val="003507F4"/>
    <w:rsid w:val="00371AA6"/>
    <w:rsid w:val="00376CE6"/>
    <w:rsid w:val="0039053F"/>
    <w:rsid w:val="00393F45"/>
    <w:rsid w:val="0039502B"/>
    <w:rsid w:val="003F262D"/>
    <w:rsid w:val="004047C8"/>
    <w:rsid w:val="00405101"/>
    <w:rsid w:val="00410AC2"/>
    <w:rsid w:val="004146A2"/>
    <w:rsid w:val="0042018A"/>
    <w:rsid w:val="00433B7B"/>
    <w:rsid w:val="004553D8"/>
    <w:rsid w:val="00457FE6"/>
    <w:rsid w:val="0048734B"/>
    <w:rsid w:val="004C4992"/>
    <w:rsid w:val="004C5BAB"/>
    <w:rsid w:val="004F5337"/>
    <w:rsid w:val="00516993"/>
    <w:rsid w:val="0053033F"/>
    <w:rsid w:val="0053615E"/>
    <w:rsid w:val="00547A53"/>
    <w:rsid w:val="00582274"/>
    <w:rsid w:val="005A31E4"/>
    <w:rsid w:val="005B0038"/>
    <w:rsid w:val="005B1EB7"/>
    <w:rsid w:val="005B364F"/>
    <w:rsid w:val="00603ACB"/>
    <w:rsid w:val="0061690F"/>
    <w:rsid w:val="00641224"/>
    <w:rsid w:val="00675C28"/>
    <w:rsid w:val="0068654A"/>
    <w:rsid w:val="00686E4E"/>
    <w:rsid w:val="00696134"/>
    <w:rsid w:val="006D1D93"/>
    <w:rsid w:val="006D73FD"/>
    <w:rsid w:val="006E05A6"/>
    <w:rsid w:val="006E0D57"/>
    <w:rsid w:val="006E2184"/>
    <w:rsid w:val="006F52EF"/>
    <w:rsid w:val="006F6158"/>
    <w:rsid w:val="00716CC5"/>
    <w:rsid w:val="00742A6B"/>
    <w:rsid w:val="00751D3C"/>
    <w:rsid w:val="00786BB3"/>
    <w:rsid w:val="007A6413"/>
    <w:rsid w:val="007D2D6C"/>
    <w:rsid w:val="00874750"/>
    <w:rsid w:val="008A2DF3"/>
    <w:rsid w:val="008B08C7"/>
    <w:rsid w:val="008C1424"/>
    <w:rsid w:val="008E3140"/>
    <w:rsid w:val="009056C9"/>
    <w:rsid w:val="0090739B"/>
    <w:rsid w:val="009166A4"/>
    <w:rsid w:val="00921E98"/>
    <w:rsid w:val="00976FA5"/>
    <w:rsid w:val="009E4370"/>
    <w:rsid w:val="00A26474"/>
    <w:rsid w:val="00A52927"/>
    <w:rsid w:val="00A61ABC"/>
    <w:rsid w:val="00A65619"/>
    <w:rsid w:val="00B12954"/>
    <w:rsid w:val="00B31AFA"/>
    <w:rsid w:val="00B40BD2"/>
    <w:rsid w:val="00B43824"/>
    <w:rsid w:val="00B52A0A"/>
    <w:rsid w:val="00B57409"/>
    <w:rsid w:val="00B6129E"/>
    <w:rsid w:val="00B9688F"/>
    <w:rsid w:val="00BB0497"/>
    <w:rsid w:val="00BB101E"/>
    <w:rsid w:val="00BC49EF"/>
    <w:rsid w:val="00BE118A"/>
    <w:rsid w:val="00BE2876"/>
    <w:rsid w:val="00C07FE5"/>
    <w:rsid w:val="00C65FF6"/>
    <w:rsid w:val="00C768B5"/>
    <w:rsid w:val="00C87760"/>
    <w:rsid w:val="00CB6212"/>
    <w:rsid w:val="00CD4576"/>
    <w:rsid w:val="00CE5309"/>
    <w:rsid w:val="00CF3C02"/>
    <w:rsid w:val="00D12C55"/>
    <w:rsid w:val="00D52E2C"/>
    <w:rsid w:val="00D97D6A"/>
    <w:rsid w:val="00DA353D"/>
    <w:rsid w:val="00DA3774"/>
    <w:rsid w:val="00DC0E00"/>
    <w:rsid w:val="00DF1D46"/>
    <w:rsid w:val="00DF23C7"/>
    <w:rsid w:val="00E116A9"/>
    <w:rsid w:val="00E32AB2"/>
    <w:rsid w:val="00E43DC6"/>
    <w:rsid w:val="00E55964"/>
    <w:rsid w:val="00E645E3"/>
    <w:rsid w:val="00E71FC1"/>
    <w:rsid w:val="00E869F6"/>
    <w:rsid w:val="00EA71E9"/>
    <w:rsid w:val="00EC1358"/>
    <w:rsid w:val="00F706C7"/>
    <w:rsid w:val="00F858F4"/>
    <w:rsid w:val="00F9578A"/>
    <w:rsid w:val="00FD587C"/>
    <w:rsid w:val="00FD6A46"/>
    <w:rsid w:val="00FE7DD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08272A2"/>
  <w15:chartTrackingRefBased/>
  <w15:docId w15:val="{9C5409BB-7542-4E4C-8425-799CF4735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C142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09257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istaszerbekezds">
    <w:name w:val="List Paragraph"/>
    <w:basedOn w:val="Norml"/>
    <w:link w:val="ListaszerbekezdsChar"/>
    <w:uiPriority w:val="34"/>
    <w:qFormat/>
    <w:rsid w:val="0039053F"/>
    <w:pPr>
      <w:ind w:left="720"/>
      <w:contextualSpacing/>
    </w:pPr>
  </w:style>
  <w:style w:type="character" w:styleId="Hiperhivatkozs">
    <w:name w:val="Hyperlink"/>
    <w:basedOn w:val="Bekezdsalapbettpusa"/>
    <w:uiPriority w:val="99"/>
    <w:unhideWhenUsed/>
    <w:rsid w:val="009056C9"/>
    <w:rPr>
      <w:color w:val="0563C1" w:themeColor="hyperlink"/>
      <w:u w:val="single"/>
    </w:rPr>
  </w:style>
  <w:style w:type="paragraph" w:styleId="lfej">
    <w:name w:val="header"/>
    <w:basedOn w:val="Norml"/>
    <w:link w:val="lfejChar"/>
    <w:uiPriority w:val="99"/>
    <w:unhideWhenUsed/>
    <w:rsid w:val="00516993"/>
    <w:pPr>
      <w:tabs>
        <w:tab w:val="center" w:pos="4536"/>
        <w:tab w:val="right" w:pos="9072"/>
      </w:tabs>
      <w:spacing w:after="0" w:line="240" w:lineRule="auto"/>
    </w:pPr>
  </w:style>
  <w:style w:type="character" w:customStyle="1" w:styleId="lfejChar">
    <w:name w:val="Élőfej Char"/>
    <w:basedOn w:val="Bekezdsalapbettpusa"/>
    <w:link w:val="lfej"/>
    <w:uiPriority w:val="99"/>
    <w:rsid w:val="00516993"/>
  </w:style>
  <w:style w:type="paragraph" w:styleId="llb">
    <w:name w:val="footer"/>
    <w:basedOn w:val="Norml"/>
    <w:link w:val="llbChar"/>
    <w:uiPriority w:val="99"/>
    <w:unhideWhenUsed/>
    <w:rsid w:val="00516993"/>
    <w:pPr>
      <w:tabs>
        <w:tab w:val="center" w:pos="4536"/>
        <w:tab w:val="right" w:pos="9072"/>
      </w:tabs>
      <w:spacing w:after="0" w:line="240" w:lineRule="auto"/>
    </w:pPr>
  </w:style>
  <w:style w:type="character" w:customStyle="1" w:styleId="llbChar">
    <w:name w:val="Élőláb Char"/>
    <w:basedOn w:val="Bekezdsalapbettpusa"/>
    <w:link w:val="llb"/>
    <w:uiPriority w:val="99"/>
    <w:rsid w:val="00516993"/>
  </w:style>
  <w:style w:type="paragraph" w:styleId="Nincstrkz">
    <w:name w:val="No Spacing"/>
    <w:uiPriority w:val="1"/>
    <w:qFormat/>
    <w:rsid w:val="00C87760"/>
    <w:pPr>
      <w:spacing w:after="0" w:line="240" w:lineRule="auto"/>
    </w:pPr>
    <w:rPr>
      <w:kern w:val="2"/>
      <w:sz w:val="24"/>
      <w:szCs w:val="24"/>
      <w14:ligatures w14:val="standardContextual"/>
    </w:rPr>
  </w:style>
  <w:style w:type="paragraph" w:styleId="Buborkszveg">
    <w:name w:val="Balloon Text"/>
    <w:basedOn w:val="Norml"/>
    <w:link w:val="BuborkszvegChar"/>
    <w:uiPriority w:val="99"/>
    <w:semiHidden/>
    <w:unhideWhenUsed/>
    <w:rsid w:val="00C8776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87760"/>
    <w:rPr>
      <w:rFonts w:ascii="Segoe UI" w:hAnsi="Segoe UI" w:cs="Segoe UI"/>
      <w:sz w:val="18"/>
      <w:szCs w:val="18"/>
    </w:rPr>
  </w:style>
  <w:style w:type="paragraph" w:customStyle="1" w:styleId="Standard">
    <w:name w:val="Standard"/>
    <w:rsid w:val="0061690F"/>
    <w:pPr>
      <w:suppressAutoHyphens/>
      <w:autoSpaceDN w:val="0"/>
      <w:spacing w:after="0" w:line="240" w:lineRule="auto"/>
    </w:pPr>
    <w:rPr>
      <w:rFonts w:ascii="Times New Roman" w:eastAsia="Times New Roman" w:hAnsi="Times New Roman" w:cs="Times New Roman"/>
      <w:bCs/>
      <w:kern w:val="3"/>
      <w:sz w:val="26"/>
      <w:szCs w:val="24"/>
      <w:lang w:eastAsia="zh-CN"/>
    </w:rPr>
  </w:style>
  <w:style w:type="character" w:customStyle="1" w:styleId="ListaszerbekezdsChar">
    <w:name w:val="Listaszerű bekezdés Char"/>
    <w:basedOn w:val="Bekezdsalapbettpusa"/>
    <w:link w:val="Listaszerbekezds"/>
    <w:uiPriority w:val="34"/>
    <w:locked/>
    <w:rsid w:val="006169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116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hyperlink" Target="http://www.mroo.hu" TargetMode="External"/><Relationship Id="rId2" Type="http://schemas.openxmlformats.org/officeDocument/2006/relationships/image" Target="media/image8.png"/><Relationship Id="rId1" Type="http://schemas.openxmlformats.org/officeDocument/2006/relationships/image" Target="media/image7.jpeg"/><Relationship Id="rId4" Type="http://schemas.openxmlformats.org/officeDocument/2006/relationships/hyperlink" Target="mailto:elnok@mroo.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1084</Words>
  <Characters>8419</Characters>
  <Application>Microsoft Office Word</Application>
  <DocSecurity>0</DocSecurity>
  <Lines>70</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Microsoft-fiók</dc:creator>
  <cp:keywords/>
  <dc:description/>
  <cp:lastModifiedBy>horvath.attila</cp:lastModifiedBy>
  <cp:revision>3</cp:revision>
  <cp:lastPrinted>2025-05-15T09:57:00Z</cp:lastPrinted>
  <dcterms:created xsi:type="dcterms:W3CDTF">2025-09-30T16:04:00Z</dcterms:created>
  <dcterms:modified xsi:type="dcterms:W3CDTF">2025-09-30T16:05:00Z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b71b1eeecd2f57e5715cb46c031e6e7510ac0048051ab6a32819db8c398c1390</vt:lpwstr>
  </property>
</Properties>
</file>